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52C7" w:rsidRDefault="003E159C">
      <w:pPr>
        <w:spacing w:before="240" w:after="120"/>
      </w:pPr>
      <w:bookmarkStart w:id="0" w:name="gjdgxs" w:colFirst="0" w:colLast="0"/>
      <w:bookmarkEnd w:id="0"/>
      <w:r>
        <w:rPr>
          <w:b/>
          <w:color w:val="F7A11A"/>
          <w:sz w:val="30"/>
          <w:szCs w:val="30"/>
        </w:rPr>
        <w:t xml:space="preserve">BTEC Assignment Brief </w:t>
      </w:r>
    </w:p>
    <w:tbl>
      <w:tblPr>
        <w:tblW w:w="10068"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63"/>
        <w:gridCol w:w="190"/>
        <w:gridCol w:w="1127"/>
        <w:gridCol w:w="7188"/>
      </w:tblGrid>
      <w:tr w:rsidR="009D52C7" w:rsidTr="00DA5F1B">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D52C7" w:rsidRDefault="003E159C">
            <w:r w:rsidRPr="004C6D7D">
              <w:rPr>
                <w:b/>
              </w:rPr>
              <w:t>Qualification</w:t>
            </w:r>
          </w:p>
        </w:tc>
        <w:tc>
          <w:tcPr>
            <w:tcW w:w="7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C7" w:rsidRDefault="003E159C" w:rsidP="001C13F7">
            <w:pPr>
              <w:ind w:left="78"/>
            </w:pPr>
            <w:r w:rsidRPr="004C6D7D">
              <w:t>Pearson BTEC Level 3 National Extended Certificate</w:t>
            </w:r>
          </w:p>
        </w:tc>
      </w:tr>
      <w:tr w:rsidR="009D52C7" w:rsidTr="00DA5F1B">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D52C7" w:rsidRDefault="003E159C">
            <w:r w:rsidRPr="004C6D7D">
              <w:rPr>
                <w:b/>
              </w:rPr>
              <w:t>Unit number and title</w:t>
            </w:r>
          </w:p>
          <w:p w:rsidR="009D52C7" w:rsidRDefault="009D52C7"/>
        </w:tc>
        <w:tc>
          <w:tcPr>
            <w:tcW w:w="7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C7" w:rsidRPr="004C6D7D" w:rsidRDefault="003E159C">
            <w:pPr>
              <w:rPr>
                <w:b/>
              </w:rPr>
            </w:pPr>
            <w:r w:rsidRPr="004C6D7D">
              <w:rPr>
                <w:b/>
              </w:rPr>
              <w:t>Unit 12: Fine Art, Materials, Techniques and Processes</w:t>
            </w:r>
          </w:p>
        </w:tc>
      </w:tr>
      <w:tr w:rsidR="009D52C7" w:rsidTr="00DA5F1B">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D52C7" w:rsidRDefault="003E159C">
            <w:r w:rsidRPr="004C6D7D">
              <w:rPr>
                <w:b/>
              </w:rPr>
              <w:t xml:space="preserve">Learning aim(s) </w:t>
            </w:r>
            <w:r w:rsidRPr="004C6D7D">
              <w:rPr>
                <w:sz w:val="16"/>
                <w:szCs w:val="16"/>
              </w:rPr>
              <w:t>(For NQF only)</w:t>
            </w:r>
          </w:p>
        </w:tc>
        <w:tc>
          <w:tcPr>
            <w:tcW w:w="7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C7" w:rsidRPr="004C6D7D" w:rsidRDefault="003E159C">
            <w:r w:rsidRPr="004C6D7D">
              <w:rPr>
                <w:b/>
              </w:rPr>
              <w:t>A</w:t>
            </w:r>
            <w:r w:rsidR="004C6D7D" w:rsidRPr="004C6D7D">
              <w:rPr>
                <w:b/>
              </w:rPr>
              <w:t>:</w:t>
            </w:r>
            <w:r w:rsidRPr="004C6D7D">
              <w:rPr>
                <w:b/>
              </w:rPr>
              <w:t xml:space="preserve"> </w:t>
            </w:r>
            <w:r w:rsidRPr="004C6D7D">
              <w:t>Explore 2D, 3D and digital materials, techniques and processes used to produce fine art work</w:t>
            </w:r>
          </w:p>
          <w:p w:rsidR="009D52C7" w:rsidRPr="004C6D7D" w:rsidRDefault="003E159C">
            <w:r w:rsidRPr="004C6D7D">
              <w:rPr>
                <w:b/>
              </w:rPr>
              <w:t>B</w:t>
            </w:r>
            <w:r w:rsidR="004C6D7D" w:rsidRPr="004C6D7D">
              <w:rPr>
                <w:b/>
              </w:rPr>
              <w:t>:</w:t>
            </w:r>
            <w:r w:rsidRPr="004C6D7D">
              <w:rPr>
                <w:b/>
              </w:rPr>
              <w:t xml:space="preserve"> </w:t>
            </w:r>
            <w:r w:rsidRPr="004C6D7D">
              <w:t>Apply fine art materials, techniques and processes to produce work for a brief</w:t>
            </w:r>
          </w:p>
          <w:p w:rsidR="009D52C7" w:rsidRDefault="003E159C">
            <w:r w:rsidRPr="004C6D7D">
              <w:rPr>
                <w:b/>
              </w:rPr>
              <w:t>C</w:t>
            </w:r>
            <w:r w:rsidR="004C6D7D" w:rsidRPr="004C6D7D">
              <w:rPr>
                <w:b/>
              </w:rPr>
              <w:t>:</w:t>
            </w:r>
            <w:r w:rsidRPr="004C6D7D">
              <w:rPr>
                <w:b/>
              </w:rPr>
              <w:t xml:space="preserve"> </w:t>
            </w:r>
            <w:r w:rsidRPr="004C6D7D">
              <w:t>Review and reflect on own use of fine art materials, techniques and processes.</w:t>
            </w:r>
          </w:p>
        </w:tc>
      </w:tr>
      <w:tr w:rsidR="009D52C7" w:rsidTr="00DA5F1B">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D52C7" w:rsidRDefault="003E159C">
            <w:r w:rsidRPr="004C6D7D">
              <w:rPr>
                <w:b/>
              </w:rPr>
              <w:t>Assignment title</w:t>
            </w:r>
          </w:p>
        </w:tc>
        <w:tc>
          <w:tcPr>
            <w:tcW w:w="7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C7" w:rsidRDefault="007463BE" w:rsidP="007463BE">
            <w:r>
              <w:rPr>
                <w:b/>
              </w:rPr>
              <w:t xml:space="preserve">Artwork informed and Contextualised by Art Movements </w:t>
            </w:r>
          </w:p>
        </w:tc>
      </w:tr>
      <w:tr w:rsidR="009D52C7" w:rsidTr="00DA5F1B">
        <w:trPr>
          <w:trHeight w:val="40"/>
        </w:trPr>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D52C7" w:rsidRDefault="003E159C">
            <w:r w:rsidRPr="004C6D7D">
              <w:rPr>
                <w:b/>
              </w:rPr>
              <w:t>Assessor</w:t>
            </w:r>
          </w:p>
        </w:tc>
        <w:tc>
          <w:tcPr>
            <w:tcW w:w="7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C7" w:rsidRDefault="00CD1158">
            <w:r>
              <w:t>Mr Podger</w:t>
            </w:r>
          </w:p>
        </w:tc>
      </w:tr>
      <w:tr w:rsidR="009D52C7" w:rsidTr="00DA5F1B">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D52C7" w:rsidRDefault="003E159C">
            <w:r w:rsidRPr="004C6D7D">
              <w:rPr>
                <w:b/>
              </w:rPr>
              <w:t>Issue date</w:t>
            </w:r>
          </w:p>
        </w:tc>
        <w:tc>
          <w:tcPr>
            <w:tcW w:w="7188" w:type="dxa"/>
            <w:tcBorders>
              <w:left w:val="single" w:sz="4" w:space="0" w:color="000000"/>
              <w:bottom w:val="single" w:sz="4" w:space="0" w:color="000000"/>
            </w:tcBorders>
            <w:shd w:val="clear" w:color="auto" w:fill="auto"/>
            <w:vAlign w:val="center"/>
          </w:tcPr>
          <w:p w:rsidR="009D52C7" w:rsidRDefault="007463BE">
            <w:r>
              <w:t>September 7</w:t>
            </w:r>
            <w:r w:rsidR="001C13F7" w:rsidRPr="001C13F7">
              <w:rPr>
                <w:vertAlign w:val="superscript"/>
              </w:rPr>
              <w:t>th</w:t>
            </w:r>
            <w:r>
              <w:t xml:space="preserve"> 2020</w:t>
            </w:r>
          </w:p>
        </w:tc>
      </w:tr>
      <w:tr w:rsidR="009D52C7" w:rsidTr="00DA5F1B">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D52C7" w:rsidRDefault="003E159C">
            <w:r w:rsidRPr="004C6D7D">
              <w:rPr>
                <w:b/>
              </w:rPr>
              <w:t xml:space="preserve">Hand in deadline   </w:t>
            </w:r>
          </w:p>
        </w:tc>
        <w:tc>
          <w:tcPr>
            <w:tcW w:w="7188" w:type="dxa"/>
            <w:tcBorders>
              <w:left w:val="single" w:sz="4" w:space="0" w:color="000000"/>
              <w:bottom w:val="single" w:sz="4" w:space="0" w:color="000000"/>
            </w:tcBorders>
            <w:shd w:val="clear" w:color="auto" w:fill="auto"/>
            <w:vAlign w:val="center"/>
          </w:tcPr>
          <w:p w:rsidR="009D52C7" w:rsidRDefault="001C13F7">
            <w:r>
              <w:t>January 10</w:t>
            </w:r>
            <w:r w:rsidRPr="001C13F7">
              <w:rPr>
                <w:vertAlign w:val="superscript"/>
              </w:rPr>
              <w:t>th</w:t>
            </w:r>
            <w:r w:rsidR="007463BE">
              <w:t xml:space="preserve"> 2021</w:t>
            </w:r>
          </w:p>
        </w:tc>
      </w:tr>
      <w:tr w:rsidR="009D52C7" w:rsidTr="00DA5F1B">
        <w:tc>
          <w:tcPr>
            <w:tcW w:w="10068" w:type="dxa"/>
            <w:gridSpan w:val="4"/>
            <w:tcBorders>
              <w:top w:val="single" w:sz="4" w:space="0" w:color="000000"/>
              <w:left w:val="nil"/>
              <w:bottom w:val="nil"/>
              <w:right w:val="nil"/>
            </w:tcBorders>
            <w:shd w:val="clear" w:color="auto" w:fill="FFFFFF"/>
            <w:vAlign w:val="center"/>
          </w:tcPr>
          <w:p w:rsidR="009D52C7" w:rsidRDefault="009D52C7"/>
        </w:tc>
      </w:tr>
      <w:tr w:rsidR="009D52C7" w:rsidTr="00DA5F1B">
        <w:tc>
          <w:tcPr>
            <w:tcW w:w="10068" w:type="dxa"/>
            <w:gridSpan w:val="4"/>
            <w:tcBorders>
              <w:top w:val="nil"/>
              <w:left w:val="nil"/>
              <w:bottom w:val="single" w:sz="4" w:space="0" w:color="000000"/>
              <w:right w:val="nil"/>
            </w:tcBorders>
            <w:shd w:val="clear" w:color="auto" w:fill="auto"/>
            <w:vAlign w:val="center"/>
          </w:tcPr>
          <w:p w:rsidR="009D52C7" w:rsidRDefault="009D52C7"/>
        </w:tc>
      </w:tr>
      <w:tr w:rsidR="009D52C7" w:rsidTr="00DA5F1B">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52C7" w:rsidRDefault="003E159C">
            <w:r w:rsidRPr="004C6D7D">
              <w:rPr>
                <w:b/>
              </w:rPr>
              <w:t>Vocational Scenario or Context</w:t>
            </w:r>
          </w:p>
        </w:tc>
        <w:tc>
          <w:tcPr>
            <w:tcW w:w="8505" w:type="dxa"/>
            <w:gridSpan w:val="3"/>
            <w:tcBorders>
              <w:top w:val="single" w:sz="4" w:space="0" w:color="000000"/>
              <w:left w:val="single" w:sz="4" w:space="0" w:color="000000"/>
            </w:tcBorders>
            <w:shd w:val="clear" w:color="auto" w:fill="auto"/>
            <w:vAlign w:val="center"/>
          </w:tcPr>
          <w:p w:rsidR="009D52C7" w:rsidRDefault="008C46E7" w:rsidP="004C6D7D">
            <w:r>
              <w:t xml:space="preserve">Art can be found everywhere. </w:t>
            </w:r>
            <w:r w:rsidR="003E159C">
              <w:t xml:space="preserve">Visitors to galleries and museums now relish the idea that they can see the working processes and investigative measures a fine artist has taken to understand society and the world around us. Fine art typically questions, probes and interrogates ideas, ways of seeing and the media in which it is produced. As such, it is self-reflective and inquisitive in nature. It no longer just needs to be an outcome, but can be a series of questions posited to generate a response in the viewer and provoke them to ask further questions about their own views of art and themselves. </w:t>
            </w:r>
          </w:p>
          <w:p w:rsidR="009D52C7" w:rsidRDefault="009D52C7" w:rsidP="004C6D7D"/>
          <w:p w:rsidR="009D52C7" w:rsidRDefault="008C46E7">
            <w:r>
              <w:t>You have been commissioned</w:t>
            </w:r>
            <w:r w:rsidR="001C13F7">
              <w:t xml:space="preserve"> to create a response to a</w:t>
            </w:r>
            <w:r w:rsidR="00C45101">
              <w:t>n art movement</w:t>
            </w:r>
            <w:r w:rsidR="007463BE">
              <w:t xml:space="preserve"> you can chose from one of the</w:t>
            </w:r>
            <w:r w:rsidR="009D53F2">
              <w:t xml:space="preserve"> </w:t>
            </w:r>
            <w:r>
              <w:t>listed below</w:t>
            </w:r>
            <w:r w:rsidR="007463BE">
              <w:t xml:space="preserve"> or discuss with your tutor a different one</w:t>
            </w:r>
            <w:r>
              <w:t xml:space="preserve">. The unit of work must result in a piece of </w:t>
            </w:r>
            <w:r w:rsidR="007463BE">
              <w:t>Art</w:t>
            </w:r>
            <w:r>
              <w:t xml:space="preserve"> of your choice clearly manipulated in the style of your movement. You are to research this theme in detail and </w:t>
            </w:r>
            <w:r w:rsidR="003E159C">
              <w:t xml:space="preserve">produce a work that will encourage </w:t>
            </w:r>
            <w:r w:rsidR="00C45101">
              <w:t>an appreciation for your chosen movement and how it has influenced artists today</w:t>
            </w:r>
            <w:r w:rsidR="003E159C">
              <w:t>. The work will be</w:t>
            </w:r>
            <w:r w:rsidR="00C45101">
              <w:t xml:space="preserve"> displayed in an end of project private view</w:t>
            </w:r>
            <w:r w:rsidR="003E159C">
              <w:t xml:space="preserve"> and celebrated in order to encourage </w:t>
            </w:r>
            <w:r w:rsidR="00C45101">
              <w:t>further large scale work within the art department.</w:t>
            </w:r>
          </w:p>
          <w:p w:rsidR="009D52C7" w:rsidRDefault="009D52C7"/>
          <w:p w:rsidR="009D52C7" w:rsidRDefault="003E159C">
            <w:r>
              <w:t>The brief requires:</w:t>
            </w:r>
          </w:p>
          <w:p w:rsidR="009D52C7" w:rsidRDefault="00C45101" w:rsidP="004C6D7D">
            <w:pPr>
              <w:numPr>
                <w:ilvl w:val="0"/>
                <w:numId w:val="5"/>
              </w:numPr>
              <w:ind w:hanging="360"/>
              <w:contextualSpacing/>
            </w:pPr>
            <w:r>
              <w:t>A final large sc</w:t>
            </w:r>
            <w:r w:rsidR="008C46E7">
              <w:t xml:space="preserve">ale </w:t>
            </w:r>
            <w:r w:rsidR="007463BE">
              <w:t>2D/</w:t>
            </w:r>
            <w:r>
              <w:t xml:space="preserve">3D </w:t>
            </w:r>
            <w:r w:rsidR="008C46E7">
              <w:t xml:space="preserve">manipulated </w:t>
            </w:r>
            <w:r>
              <w:t>outcome</w:t>
            </w:r>
          </w:p>
          <w:p w:rsidR="009D52C7" w:rsidRDefault="008C46E7" w:rsidP="004C6D7D">
            <w:pPr>
              <w:numPr>
                <w:ilvl w:val="0"/>
                <w:numId w:val="5"/>
              </w:numPr>
              <w:ind w:hanging="360"/>
              <w:contextualSpacing/>
            </w:pPr>
            <w:r>
              <w:t>A range of</w:t>
            </w:r>
            <w:r w:rsidR="00C45101">
              <w:t xml:space="preserve"> research to inform your response and </w:t>
            </w:r>
            <w:r>
              <w:t>an exploration in</w:t>
            </w:r>
            <w:r w:rsidR="00C45101">
              <w:t>to your chosen movement</w:t>
            </w:r>
          </w:p>
          <w:p w:rsidR="009D52C7" w:rsidRDefault="003E159C" w:rsidP="004C6D7D">
            <w:pPr>
              <w:numPr>
                <w:ilvl w:val="0"/>
                <w:numId w:val="5"/>
              </w:numPr>
              <w:ind w:hanging="360"/>
              <w:contextualSpacing/>
            </w:pPr>
            <w:r>
              <w:t xml:space="preserve">Research (visual and critical) undertaken to understand the </w:t>
            </w:r>
            <w:r w:rsidR="00C45101">
              <w:t xml:space="preserve">artist’s work </w:t>
            </w:r>
          </w:p>
          <w:p w:rsidR="009D52C7" w:rsidRDefault="003E159C" w:rsidP="004C6D7D">
            <w:pPr>
              <w:numPr>
                <w:ilvl w:val="0"/>
                <w:numId w:val="5"/>
              </w:numPr>
              <w:ind w:hanging="360"/>
              <w:contextualSpacing/>
            </w:pPr>
            <w:r>
              <w:t xml:space="preserve">Production of 2D, 3D and </w:t>
            </w:r>
            <w:r w:rsidRPr="007463BE">
              <w:rPr>
                <w:b/>
              </w:rPr>
              <w:t>digital</w:t>
            </w:r>
            <w:r>
              <w:t xml:space="preserve"> exploration.</w:t>
            </w:r>
          </w:p>
          <w:p w:rsidR="00C45101" w:rsidRDefault="00C45101" w:rsidP="00C45101">
            <w:pPr>
              <w:ind w:left="720"/>
              <w:contextualSpacing/>
            </w:pPr>
          </w:p>
          <w:p w:rsidR="00C45101" w:rsidRDefault="00C45101" w:rsidP="00C45101">
            <w:pPr>
              <w:contextualSpacing/>
            </w:pPr>
            <w:r>
              <w:t>The movements you can choose to explore are:</w:t>
            </w:r>
          </w:p>
          <w:p w:rsidR="0015162E" w:rsidRPr="003A0D09" w:rsidRDefault="0015162E" w:rsidP="003A0D09">
            <w:pPr>
              <w:numPr>
                <w:ilvl w:val="0"/>
                <w:numId w:val="19"/>
              </w:numPr>
              <w:tabs>
                <w:tab w:val="num" w:pos="720"/>
              </w:tabs>
              <w:contextualSpacing/>
            </w:pPr>
            <w:r w:rsidRPr="003A0D09">
              <w:t>Surrealism</w:t>
            </w:r>
          </w:p>
          <w:p w:rsidR="0015162E" w:rsidRPr="003A0D09" w:rsidRDefault="0015162E" w:rsidP="003A0D09">
            <w:pPr>
              <w:numPr>
                <w:ilvl w:val="0"/>
                <w:numId w:val="19"/>
              </w:numPr>
              <w:tabs>
                <w:tab w:val="num" w:pos="720"/>
              </w:tabs>
              <w:contextualSpacing/>
            </w:pPr>
            <w:r w:rsidRPr="003A0D09">
              <w:t>Impressionism</w:t>
            </w:r>
          </w:p>
          <w:p w:rsidR="0015162E" w:rsidRPr="003A0D09" w:rsidRDefault="0015162E" w:rsidP="003A0D09">
            <w:pPr>
              <w:numPr>
                <w:ilvl w:val="0"/>
                <w:numId w:val="19"/>
              </w:numPr>
              <w:tabs>
                <w:tab w:val="num" w:pos="720"/>
              </w:tabs>
              <w:contextualSpacing/>
            </w:pPr>
            <w:r w:rsidRPr="003A0D09">
              <w:t xml:space="preserve">Cubism </w:t>
            </w:r>
          </w:p>
          <w:p w:rsidR="0015162E" w:rsidRPr="003A0D09" w:rsidRDefault="0015162E" w:rsidP="003A0D09">
            <w:pPr>
              <w:numPr>
                <w:ilvl w:val="0"/>
                <w:numId w:val="19"/>
              </w:numPr>
              <w:tabs>
                <w:tab w:val="num" w:pos="720"/>
              </w:tabs>
              <w:contextualSpacing/>
            </w:pPr>
            <w:r w:rsidRPr="003A0D09">
              <w:t>Conceptual art</w:t>
            </w:r>
          </w:p>
          <w:p w:rsidR="0015162E" w:rsidRPr="003A0D09" w:rsidRDefault="0015162E" w:rsidP="003A0D09">
            <w:pPr>
              <w:numPr>
                <w:ilvl w:val="0"/>
                <w:numId w:val="19"/>
              </w:numPr>
              <w:tabs>
                <w:tab w:val="num" w:pos="720"/>
              </w:tabs>
              <w:contextualSpacing/>
            </w:pPr>
            <w:r w:rsidRPr="003A0D09">
              <w:t>Art Noveau</w:t>
            </w:r>
          </w:p>
          <w:p w:rsidR="0015162E" w:rsidRPr="003A0D09" w:rsidRDefault="0015162E" w:rsidP="003A0D09">
            <w:pPr>
              <w:numPr>
                <w:ilvl w:val="0"/>
                <w:numId w:val="19"/>
              </w:numPr>
              <w:tabs>
                <w:tab w:val="num" w:pos="720"/>
              </w:tabs>
              <w:contextualSpacing/>
            </w:pPr>
            <w:r w:rsidRPr="003A0D09">
              <w:t>Abstract Art</w:t>
            </w:r>
          </w:p>
          <w:p w:rsidR="0015162E" w:rsidRPr="003A0D09" w:rsidRDefault="0015162E" w:rsidP="003A0D09">
            <w:pPr>
              <w:numPr>
                <w:ilvl w:val="0"/>
                <w:numId w:val="19"/>
              </w:numPr>
              <w:tabs>
                <w:tab w:val="num" w:pos="720"/>
              </w:tabs>
              <w:contextualSpacing/>
            </w:pPr>
            <w:r w:rsidRPr="003A0D09">
              <w:t>Expressionism</w:t>
            </w:r>
          </w:p>
          <w:p w:rsidR="0015162E" w:rsidRDefault="0015162E" w:rsidP="003A0D09">
            <w:pPr>
              <w:numPr>
                <w:ilvl w:val="0"/>
                <w:numId w:val="19"/>
              </w:numPr>
              <w:tabs>
                <w:tab w:val="num" w:pos="720"/>
              </w:tabs>
              <w:contextualSpacing/>
            </w:pPr>
            <w:r w:rsidRPr="003A0D09">
              <w:t>Fauvism</w:t>
            </w:r>
          </w:p>
          <w:p w:rsidR="008C46E7" w:rsidRDefault="008C46E7" w:rsidP="003A0D09">
            <w:pPr>
              <w:numPr>
                <w:ilvl w:val="0"/>
                <w:numId w:val="19"/>
              </w:numPr>
              <w:tabs>
                <w:tab w:val="num" w:pos="720"/>
              </w:tabs>
              <w:contextualSpacing/>
            </w:pPr>
            <w:r>
              <w:t>Pop Art</w:t>
            </w:r>
          </w:p>
          <w:p w:rsidR="00DE07EC" w:rsidRDefault="007463BE" w:rsidP="007463BE">
            <w:pPr>
              <w:numPr>
                <w:ilvl w:val="0"/>
                <w:numId w:val="19"/>
              </w:numPr>
              <w:tabs>
                <w:tab w:val="num" w:pos="720"/>
              </w:tabs>
              <w:contextualSpacing/>
            </w:pPr>
            <w:r>
              <w:t>Post Modernism</w:t>
            </w:r>
          </w:p>
        </w:tc>
      </w:tr>
      <w:tr w:rsidR="009D52C7" w:rsidTr="00DA5F1B">
        <w:tc>
          <w:tcPr>
            <w:tcW w:w="10068" w:type="dxa"/>
            <w:gridSpan w:val="4"/>
            <w:tcBorders>
              <w:left w:val="nil"/>
              <w:right w:val="nil"/>
            </w:tcBorders>
            <w:shd w:val="clear" w:color="auto" w:fill="auto"/>
            <w:vAlign w:val="center"/>
          </w:tcPr>
          <w:p w:rsidR="009D52C7" w:rsidRDefault="009D52C7"/>
        </w:tc>
      </w:tr>
      <w:tr w:rsidR="009D52C7" w:rsidTr="00664715">
        <w:trPr>
          <w:trHeight w:val="1259"/>
        </w:trPr>
        <w:tc>
          <w:tcPr>
            <w:tcW w:w="1563" w:type="dxa"/>
            <w:tcBorders>
              <w:top w:val="single" w:sz="4" w:space="0" w:color="000000"/>
              <w:left w:val="single" w:sz="4" w:space="0" w:color="000000"/>
              <w:bottom w:val="single" w:sz="4" w:space="0" w:color="000000"/>
              <w:right w:val="single" w:sz="4" w:space="0" w:color="000000"/>
            </w:tcBorders>
            <w:shd w:val="clear" w:color="auto" w:fill="D9D9D9"/>
          </w:tcPr>
          <w:p w:rsidR="009D52C7" w:rsidRDefault="003E159C">
            <w:r w:rsidRPr="004C6D7D">
              <w:rPr>
                <w:b/>
              </w:rPr>
              <w:t>Task 1</w:t>
            </w:r>
          </w:p>
        </w:tc>
        <w:tc>
          <w:tcPr>
            <w:tcW w:w="8505" w:type="dxa"/>
            <w:gridSpan w:val="3"/>
            <w:tcBorders>
              <w:left w:val="single" w:sz="4" w:space="0" w:color="000000"/>
            </w:tcBorders>
            <w:shd w:val="clear" w:color="auto" w:fill="auto"/>
            <w:vAlign w:val="center"/>
          </w:tcPr>
          <w:p w:rsidR="009D52C7" w:rsidRDefault="003E159C">
            <w:pPr>
              <w:rPr>
                <w:b/>
              </w:rPr>
            </w:pPr>
            <w:r w:rsidRPr="004C6D7D">
              <w:rPr>
                <w:b/>
              </w:rPr>
              <w:t>CONTEXT</w:t>
            </w:r>
          </w:p>
          <w:p w:rsidR="00DA5F1B" w:rsidRDefault="00DA5F1B"/>
          <w:p w:rsidR="009D52C7" w:rsidRDefault="003E159C">
            <w:r w:rsidRPr="004C6D7D">
              <w:rPr>
                <w:b/>
              </w:rPr>
              <w:t xml:space="preserve">Part 1: </w:t>
            </w:r>
            <w:r w:rsidR="005D16E5">
              <w:rPr>
                <w:b/>
              </w:rPr>
              <w:t xml:space="preserve">General exploration of your movement </w:t>
            </w:r>
          </w:p>
          <w:p w:rsidR="009D52C7" w:rsidRDefault="003E159C">
            <w:r>
              <w:t xml:space="preserve">Explore </w:t>
            </w:r>
            <w:r w:rsidR="008C46E7">
              <w:t>your chosen movement in</w:t>
            </w:r>
            <w:r w:rsidR="005D16E5">
              <w:t xml:space="preserve"> detail. Include imagery and information in context. </w:t>
            </w:r>
            <w:r>
              <w:t xml:space="preserve">Create </w:t>
            </w:r>
            <w:r w:rsidR="005D16E5">
              <w:t xml:space="preserve">mood boards and create a creative research file based on your findings. </w:t>
            </w:r>
            <w:r>
              <w:t>You may find it useful to collect r</w:t>
            </w:r>
            <w:r w:rsidR="005D16E5">
              <w:t>esources such as guides, articles from magazines, exhibition leaflets etc</w:t>
            </w:r>
            <w:r>
              <w:t>.</w:t>
            </w:r>
          </w:p>
          <w:p w:rsidR="00664715" w:rsidRDefault="00664715">
            <w:pPr>
              <w:rPr>
                <w:b/>
              </w:rPr>
            </w:pPr>
          </w:p>
          <w:p w:rsidR="009D52C7" w:rsidRDefault="003E159C">
            <w:r w:rsidRPr="004C6D7D">
              <w:rPr>
                <w:b/>
              </w:rPr>
              <w:t>Part 2: Contextual Investigation</w:t>
            </w:r>
          </w:p>
          <w:p w:rsidR="009D52C7" w:rsidRDefault="003E159C" w:rsidP="005D16E5">
            <w:r>
              <w:t xml:space="preserve">Analyse the work of at least three different </w:t>
            </w:r>
            <w:r w:rsidR="005D16E5">
              <w:t xml:space="preserve">artists based on your movement. </w:t>
            </w:r>
          </w:p>
          <w:p w:rsidR="009D52C7" w:rsidRDefault="003E159C">
            <w:r>
              <w:t>Your analysis should investigate:</w:t>
            </w:r>
          </w:p>
          <w:p w:rsidR="009D52C7" w:rsidRDefault="003E159C" w:rsidP="004C6D7D">
            <w:pPr>
              <w:numPr>
                <w:ilvl w:val="0"/>
                <w:numId w:val="10"/>
              </w:numPr>
              <w:ind w:hanging="360"/>
              <w:contextualSpacing/>
            </w:pPr>
            <w:r>
              <w:t>The materials, techniques and processes used by the artist</w:t>
            </w:r>
          </w:p>
          <w:p w:rsidR="009D52C7" w:rsidRDefault="003E159C" w:rsidP="004C6D7D">
            <w:pPr>
              <w:numPr>
                <w:ilvl w:val="0"/>
                <w:numId w:val="10"/>
              </w:numPr>
              <w:ind w:hanging="360"/>
              <w:contextualSpacing/>
            </w:pPr>
            <w:r>
              <w:t>The relevance to the brief of your investigation</w:t>
            </w:r>
          </w:p>
          <w:p w:rsidR="009D52C7" w:rsidRDefault="003E159C" w:rsidP="004C6D7D">
            <w:pPr>
              <w:numPr>
                <w:ilvl w:val="0"/>
                <w:numId w:val="10"/>
              </w:numPr>
              <w:ind w:hanging="360"/>
              <w:contextualSpacing/>
            </w:pPr>
            <w:r>
              <w:t>The ideas the artists give you for the project.</w:t>
            </w:r>
          </w:p>
          <w:p w:rsidR="00DA5F1B" w:rsidRDefault="00DA5F1B"/>
          <w:p w:rsidR="009D52C7" w:rsidRDefault="003E159C">
            <w:r w:rsidRPr="004C6D7D">
              <w:rPr>
                <w:b/>
              </w:rPr>
              <w:t>Part 3: 2D Exploration</w:t>
            </w:r>
          </w:p>
          <w:p w:rsidR="009D52C7" w:rsidRDefault="003E159C">
            <w:r>
              <w:t>Explore 2D techniques in response to your selected artists. Your experimentation may include the following:</w:t>
            </w:r>
          </w:p>
          <w:tbl>
            <w:tblPr>
              <w:tblW w:w="6198"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3099"/>
              <w:gridCol w:w="3099"/>
            </w:tblGrid>
            <w:tr w:rsidR="009D52C7" w:rsidTr="004C6D7D">
              <w:tc>
                <w:tcPr>
                  <w:tcW w:w="3099" w:type="dxa"/>
                  <w:shd w:val="clear" w:color="auto" w:fill="auto"/>
                </w:tcPr>
                <w:p w:rsidR="009D52C7" w:rsidRDefault="003E159C" w:rsidP="004C6D7D">
                  <w:pPr>
                    <w:numPr>
                      <w:ilvl w:val="0"/>
                      <w:numId w:val="15"/>
                    </w:numPr>
                    <w:ind w:hanging="360"/>
                    <w:contextualSpacing/>
                  </w:pPr>
                  <w:r>
                    <w:t>Painting and mark making</w:t>
                  </w:r>
                </w:p>
                <w:p w:rsidR="009D52C7" w:rsidRDefault="003E159C" w:rsidP="004C6D7D">
                  <w:pPr>
                    <w:numPr>
                      <w:ilvl w:val="0"/>
                      <w:numId w:val="15"/>
                    </w:numPr>
                    <w:ind w:hanging="360"/>
                    <w:contextualSpacing/>
                  </w:pPr>
                  <w:r>
                    <w:t>Print</w:t>
                  </w:r>
                </w:p>
              </w:tc>
              <w:tc>
                <w:tcPr>
                  <w:tcW w:w="3099" w:type="dxa"/>
                  <w:shd w:val="clear" w:color="auto" w:fill="auto"/>
                </w:tcPr>
                <w:p w:rsidR="009D52C7" w:rsidRDefault="003E159C" w:rsidP="004C6D7D">
                  <w:pPr>
                    <w:numPr>
                      <w:ilvl w:val="0"/>
                      <w:numId w:val="15"/>
                    </w:numPr>
                    <w:ind w:hanging="360"/>
                    <w:contextualSpacing/>
                  </w:pPr>
                  <w:r>
                    <w:t>Surface exploitation</w:t>
                  </w:r>
                </w:p>
                <w:p w:rsidR="009D52C7" w:rsidRDefault="003E159C" w:rsidP="004C6D7D">
                  <w:pPr>
                    <w:numPr>
                      <w:ilvl w:val="0"/>
                      <w:numId w:val="15"/>
                    </w:numPr>
                    <w:ind w:hanging="360"/>
                    <w:contextualSpacing/>
                  </w:pPr>
                  <w:r>
                    <w:t>Photography</w:t>
                  </w:r>
                </w:p>
                <w:p w:rsidR="009D52C7" w:rsidRDefault="003E159C" w:rsidP="004C6D7D">
                  <w:pPr>
                    <w:numPr>
                      <w:ilvl w:val="0"/>
                      <w:numId w:val="15"/>
                    </w:numPr>
                    <w:ind w:hanging="360"/>
                    <w:contextualSpacing/>
                  </w:pPr>
                  <w:r>
                    <w:t>Illustration.</w:t>
                  </w:r>
                </w:p>
              </w:tc>
            </w:tr>
          </w:tbl>
          <w:p w:rsidR="009D52C7" w:rsidRDefault="009D52C7"/>
          <w:p w:rsidR="009D52C7" w:rsidRDefault="003E159C">
            <w:r w:rsidRPr="004C6D7D">
              <w:rPr>
                <w:b/>
              </w:rPr>
              <w:t xml:space="preserve">Part 4: 3D </w:t>
            </w:r>
            <w:r w:rsidR="005D16E5">
              <w:rPr>
                <w:b/>
              </w:rPr>
              <w:t>Exploration</w:t>
            </w:r>
          </w:p>
          <w:p w:rsidR="009D52C7" w:rsidRDefault="003E159C">
            <w:r>
              <w:t xml:space="preserve">Explore 3D techniques in response your selected artists to create </w:t>
            </w:r>
            <w:r w:rsidR="005D16E5">
              <w:t>sculptural work</w:t>
            </w:r>
            <w:r w:rsidR="0031016D">
              <w:t>.</w:t>
            </w:r>
            <w:r w:rsidR="005D16E5">
              <w:t xml:space="preserve"> </w:t>
            </w:r>
            <w:r>
              <w:t xml:space="preserve"> Your experimentation could include the following:</w:t>
            </w:r>
          </w:p>
          <w:tbl>
            <w:tblPr>
              <w:tblW w:w="6198"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3099"/>
              <w:gridCol w:w="3099"/>
            </w:tblGrid>
            <w:tr w:rsidR="009D52C7" w:rsidTr="004C6D7D">
              <w:tc>
                <w:tcPr>
                  <w:tcW w:w="3099" w:type="dxa"/>
                  <w:shd w:val="clear" w:color="auto" w:fill="auto"/>
                </w:tcPr>
                <w:p w:rsidR="009D52C7" w:rsidRDefault="003E159C" w:rsidP="004C6D7D">
                  <w:pPr>
                    <w:numPr>
                      <w:ilvl w:val="0"/>
                      <w:numId w:val="13"/>
                    </w:numPr>
                    <w:ind w:hanging="360"/>
                    <w:contextualSpacing/>
                  </w:pPr>
                  <w:r>
                    <w:t>Sculpture based on images</w:t>
                  </w:r>
                </w:p>
                <w:p w:rsidR="009D52C7" w:rsidRDefault="003E159C" w:rsidP="004C6D7D">
                  <w:pPr>
                    <w:numPr>
                      <w:ilvl w:val="0"/>
                      <w:numId w:val="13"/>
                    </w:numPr>
                    <w:ind w:hanging="360"/>
                    <w:contextualSpacing/>
                  </w:pPr>
                  <w:r>
                    <w:t>Assemblage</w:t>
                  </w:r>
                </w:p>
                <w:p w:rsidR="0031016D" w:rsidRDefault="0031016D" w:rsidP="004C6D7D">
                  <w:pPr>
                    <w:numPr>
                      <w:ilvl w:val="0"/>
                      <w:numId w:val="13"/>
                    </w:numPr>
                    <w:ind w:hanging="360"/>
                    <w:contextualSpacing/>
                  </w:pPr>
                  <w:r>
                    <w:t>Re-use and recycle</w:t>
                  </w:r>
                </w:p>
                <w:p w:rsidR="0031016D" w:rsidRDefault="0031016D" w:rsidP="004C6D7D">
                  <w:pPr>
                    <w:numPr>
                      <w:ilvl w:val="0"/>
                      <w:numId w:val="13"/>
                    </w:numPr>
                    <w:ind w:hanging="360"/>
                    <w:contextualSpacing/>
                  </w:pPr>
                  <w:r>
                    <w:t>Mod roc/plaster</w:t>
                  </w:r>
                </w:p>
                <w:p w:rsidR="009D52C7" w:rsidRDefault="009D52C7" w:rsidP="004C6D7D">
                  <w:pPr>
                    <w:ind w:left="720"/>
                  </w:pPr>
                </w:p>
              </w:tc>
              <w:tc>
                <w:tcPr>
                  <w:tcW w:w="3099" w:type="dxa"/>
                  <w:shd w:val="clear" w:color="auto" w:fill="auto"/>
                </w:tcPr>
                <w:p w:rsidR="009D52C7" w:rsidRDefault="003E159C" w:rsidP="004C6D7D">
                  <w:pPr>
                    <w:numPr>
                      <w:ilvl w:val="0"/>
                      <w:numId w:val="13"/>
                    </w:numPr>
                    <w:ind w:hanging="360"/>
                    <w:contextualSpacing/>
                  </w:pPr>
                  <w:r>
                    <w:t>Book arts and paper manipulation</w:t>
                  </w:r>
                </w:p>
                <w:p w:rsidR="009D52C7" w:rsidRDefault="001C13F7" w:rsidP="004C6D7D">
                  <w:pPr>
                    <w:numPr>
                      <w:ilvl w:val="0"/>
                      <w:numId w:val="13"/>
                    </w:numPr>
                    <w:ind w:hanging="360"/>
                    <w:contextualSpacing/>
                  </w:pPr>
                  <w:r>
                    <w:t>Clay</w:t>
                  </w:r>
                </w:p>
                <w:p w:rsidR="009D52C7" w:rsidRDefault="003E159C" w:rsidP="004C6D7D">
                  <w:pPr>
                    <w:numPr>
                      <w:ilvl w:val="0"/>
                      <w:numId w:val="13"/>
                    </w:numPr>
                    <w:ind w:hanging="360"/>
                    <w:contextualSpacing/>
                  </w:pPr>
                  <w:r>
                    <w:t>Moulding</w:t>
                  </w:r>
                </w:p>
                <w:p w:rsidR="009D52C7" w:rsidRDefault="003E159C" w:rsidP="004C6D7D">
                  <w:pPr>
                    <w:numPr>
                      <w:ilvl w:val="0"/>
                      <w:numId w:val="13"/>
                    </w:numPr>
                    <w:ind w:hanging="360"/>
                    <w:contextualSpacing/>
                  </w:pPr>
                  <w:r>
                    <w:t>Joining.</w:t>
                  </w:r>
                </w:p>
                <w:p w:rsidR="009D52C7" w:rsidRDefault="009D52C7" w:rsidP="004C6D7D">
                  <w:pPr>
                    <w:ind w:left="720"/>
                  </w:pPr>
                </w:p>
              </w:tc>
            </w:tr>
          </w:tbl>
          <w:p w:rsidR="009D52C7" w:rsidRDefault="003E159C">
            <w:r w:rsidRPr="004C6D7D">
              <w:rPr>
                <w:b/>
              </w:rPr>
              <w:t>Part 5: Digital Exploration</w:t>
            </w:r>
          </w:p>
          <w:p w:rsidR="009D52C7" w:rsidRDefault="003E159C">
            <w:r>
              <w:t>Photograph or scan your work and use digital methods in Photoshop or another program to take the work through a series of stages. You may want to use:</w:t>
            </w:r>
          </w:p>
          <w:tbl>
            <w:tblPr>
              <w:tblW w:w="6624"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3312"/>
              <w:gridCol w:w="3312"/>
            </w:tblGrid>
            <w:tr w:rsidR="009D52C7" w:rsidTr="007463BE">
              <w:trPr>
                <w:trHeight w:val="1221"/>
              </w:trPr>
              <w:tc>
                <w:tcPr>
                  <w:tcW w:w="3312" w:type="dxa"/>
                  <w:shd w:val="clear" w:color="auto" w:fill="auto"/>
                </w:tcPr>
                <w:p w:rsidR="009D52C7" w:rsidRDefault="003E159C" w:rsidP="004C6D7D">
                  <w:pPr>
                    <w:numPr>
                      <w:ilvl w:val="0"/>
                      <w:numId w:val="12"/>
                    </w:numPr>
                    <w:ind w:hanging="360"/>
                    <w:contextualSpacing/>
                  </w:pPr>
                  <w:r>
                    <w:t>Printing onto alternative papers</w:t>
                  </w:r>
                </w:p>
                <w:p w:rsidR="009D52C7" w:rsidRDefault="003E159C" w:rsidP="004C6D7D">
                  <w:pPr>
                    <w:numPr>
                      <w:ilvl w:val="0"/>
                      <w:numId w:val="12"/>
                    </w:numPr>
                    <w:ind w:hanging="360"/>
                    <w:contextualSpacing/>
                  </w:pPr>
                  <w:r>
                    <w:t>Layering and blending</w:t>
                  </w:r>
                </w:p>
              </w:tc>
              <w:tc>
                <w:tcPr>
                  <w:tcW w:w="3312" w:type="dxa"/>
                  <w:shd w:val="clear" w:color="auto" w:fill="auto"/>
                </w:tcPr>
                <w:p w:rsidR="009D52C7" w:rsidRDefault="003E159C" w:rsidP="004C6D7D">
                  <w:pPr>
                    <w:numPr>
                      <w:ilvl w:val="0"/>
                      <w:numId w:val="12"/>
                    </w:numPr>
                    <w:ind w:hanging="360"/>
                    <w:contextualSpacing/>
                  </w:pPr>
                  <w:r>
                    <w:t>3D image addition</w:t>
                  </w:r>
                </w:p>
                <w:p w:rsidR="009D52C7" w:rsidRDefault="007463BE" w:rsidP="004C6D7D">
                  <w:pPr>
                    <w:numPr>
                      <w:ilvl w:val="0"/>
                      <w:numId w:val="12"/>
                    </w:numPr>
                    <w:ind w:hanging="360"/>
                    <w:contextualSpacing/>
                  </w:pPr>
                  <w:r>
                    <w:t>Addition of type</w:t>
                  </w:r>
                </w:p>
                <w:p w:rsidR="007463BE" w:rsidRDefault="007463BE" w:rsidP="004C6D7D">
                  <w:pPr>
                    <w:numPr>
                      <w:ilvl w:val="0"/>
                      <w:numId w:val="12"/>
                    </w:numPr>
                    <w:ind w:hanging="360"/>
                    <w:contextualSpacing/>
                  </w:pPr>
                  <w:r>
                    <w:t>Image manipulation</w:t>
                  </w:r>
                </w:p>
                <w:p w:rsidR="007463BE" w:rsidRDefault="007463BE" w:rsidP="004C6D7D">
                  <w:pPr>
                    <w:numPr>
                      <w:ilvl w:val="0"/>
                      <w:numId w:val="12"/>
                    </w:numPr>
                    <w:ind w:hanging="360"/>
                    <w:contextualSpacing/>
                  </w:pPr>
                  <w:r>
                    <w:t>Cropping and montage</w:t>
                  </w:r>
                </w:p>
              </w:tc>
            </w:tr>
          </w:tbl>
          <w:p w:rsidR="00664715" w:rsidRDefault="00664715">
            <w:pPr>
              <w:rPr>
                <w:b/>
              </w:rPr>
            </w:pPr>
          </w:p>
          <w:p w:rsidR="009D52C7" w:rsidRDefault="003E159C">
            <w:r w:rsidRPr="004C6D7D">
              <w:rPr>
                <w:b/>
              </w:rPr>
              <w:t>Part 6: Reflect</w:t>
            </w:r>
          </w:p>
          <w:p w:rsidR="009D52C7" w:rsidRDefault="003E159C">
            <w:r>
              <w:t>Throughout the production process, use annotation to continually reflect on:</w:t>
            </w:r>
          </w:p>
          <w:p w:rsidR="009D52C7" w:rsidRDefault="003E159C" w:rsidP="004C6D7D">
            <w:pPr>
              <w:numPr>
                <w:ilvl w:val="0"/>
                <w:numId w:val="3"/>
              </w:numPr>
              <w:ind w:hanging="360"/>
              <w:contextualSpacing/>
            </w:pPr>
            <w:r>
              <w:t>Appropriateness of material, techniques and process</w:t>
            </w:r>
          </w:p>
          <w:p w:rsidR="009D52C7" w:rsidRDefault="003E159C" w:rsidP="004C6D7D">
            <w:pPr>
              <w:numPr>
                <w:ilvl w:val="0"/>
                <w:numId w:val="3"/>
              </w:numPr>
              <w:ind w:hanging="360"/>
              <w:contextualSpacing/>
            </w:pPr>
            <w:r>
              <w:t>Relationship to brief and audience</w:t>
            </w:r>
          </w:p>
          <w:p w:rsidR="00E466E7" w:rsidRDefault="003E159C" w:rsidP="00E466E7">
            <w:pPr>
              <w:numPr>
                <w:ilvl w:val="0"/>
                <w:numId w:val="3"/>
              </w:numPr>
              <w:ind w:hanging="360"/>
              <w:contextualSpacing/>
            </w:pPr>
            <w:r>
              <w:t>Ideas, directions and learning.</w:t>
            </w:r>
          </w:p>
        </w:tc>
      </w:tr>
      <w:tr w:rsidR="009D52C7" w:rsidTr="00DA5F1B">
        <w:trPr>
          <w:trHeight w:val="1824"/>
        </w:trPr>
        <w:tc>
          <w:tcPr>
            <w:tcW w:w="1563" w:type="dxa"/>
            <w:tcBorders>
              <w:top w:val="single" w:sz="4" w:space="0" w:color="000000"/>
              <w:left w:val="single" w:sz="4" w:space="0" w:color="000000"/>
              <w:bottom w:val="single" w:sz="4" w:space="0" w:color="000000"/>
              <w:right w:val="single" w:sz="4" w:space="0" w:color="000000"/>
            </w:tcBorders>
            <w:shd w:val="clear" w:color="auto" w:fill="D9D9D9"/>
          </w:tcPr>
          <w:p w:rsidR="009D52C7" w:rsidRDefault="003E159C">
            <w:r w:rsidRPr="004C6D7D">
              <w:rPr>
                <w:b/>
              </w:rPr>
              <w:lastRenderedPageBreak/>
              <w:t xml:space="preserve">Checklist of evidence required </w:t>
            </w:r>
          </w:p>
        </w:tc>
        <w:tc>
          <w:tcPr>
            <w:tcW w:w="8505" w:type="dxa"/>
            <w:gridSpan w:val="3"/>
            <w:tcBorders>
              <w:left w:val="single" w:sz="4" w:space="0" w:color="000000"/>
              <w:bottom w:val="single" w:sz="4" w:space="0" w:color="000000"/>
            </w:tcBorders>
            <w:shd w:val="clear" w:color="auto" w:fill="auto"/>
          </w:tcPr>
          <w:p w:rsidR="009D52C7" w:rsidRDefault="003E159C">
            <w:r>
              <w:t xml:space="preserve">Part 1: </w:t>
            </w:r>
            <w:r w:rsidR="0031016D">
              <w:t>General movement and exhibition context</w:t>
            </w:r>
          </w:p>
          <w:p w:rsidR="009D52C7" w:rsidRDefault="003E159C">
            <w:r>
              <w:t>Part 2: Contextual investigation</w:t>
            </w:r>
          </w:p>
          <w:p w:rsidR="009D52C7" w:rsidRDefault="003E159C">
            <w:r>
              <w:t>Part 3: 2D exploration</w:t>
            </w:r>
          </w:p>
          <w:p w:rsidR="009D52C7" w:rsidRDefault="003E159C">
            <w:r>
              <w:t>Part 4: 3D exploration</w:t>
            </w:r>
          </w:p>
          <w:p w:rsidR="009D52C7" w:rsidRDefault="003E159C">
            <w:r>
              <w:t>Part 5: Digital exploration</w:t>
            </w:r>
          </w:p>
          <w:p w:rsidR="009D52C7" w:rsidRDefault="003E159C">
            <w:r>
              <w:t>Part 6: Reflective logs on 2D, 3D and digital work</w:t>
            </w:r>
          </w:p>
        </w:tc>
      </w:tr>
      <w:tr w:rsidR="009D52C7" w:rsidTr="00DA5F1B">
        <w:tc>
          <w:tcPr>
            <w:tcW w:w="100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D52C7" w:rsidRDefault="003E159C">
            <w:r w:rsidRPr="004C6D7D">
              <w:rPr>
                <w:b/>
              </w:rPr>
              <w:t>Criteria covered by this task:</w:t>
            </w:r>
          </w:p>
        </w:tc>
      </w:tr>
      <w:tr w:rsidR="009D52C7" w:rsidTr="00DA5F1B">
        <w:trPr>
          <w:trHeight w:val="40"/>
        </w:trPr>
        <w:tc>
          <w:tcPr>
            <w:tcW w:w="175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D52C7" w:rsidRDefault="003E159C">
            <w:r>
              <w:t>Unit/Criteria reference</w:t>
            </w:r>
          </w:p>
        </w:tc>
        <w:tc>
          <w:tcPr>
            <w:tcW w:w="8315" w:type="dxa"/>
            <w:gridSpan w:val="2"/>
            <w:tcBorders>
              <w:top w:val="single" w:sz="4" w:space="0" w:color="000000"/>
              <w:left w:val="single" w:sz="4" w:space="0" w:color="000000"/>
              <w:bottom w:val="single" w:sz="4" w:space="0" w:color="000000"/>
            </w:tcBorders>
            <w:shd w:val="clear" w:color="auto" w:fill="F2F2F2"/>
            <w:vAlign w:val="center"/>
          </w:tcPr>
          <w:p w:rsidR="009D52C7" w:rsidRDefault="003E159C">
            <w:r>
              <w:t>To achieve the criteria you must show that you are able to:</w:t>
            </w:r>
          </w:p>
        </w:tc>
      </w:tr>
      <w:tr w:rsidR="009D52C7" w:rsidTr="00DA5F1B">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2C7" w:rsidRPr="004C6D7D" w:rsidRDefault="004C6D7D">
            <w:pPr>
              <w:rPr>
                <w:b/>
              </w:rPr>
            </w:pPr>
            <w:r w:rsidRPr="004C6D7D">
              <w:rPr>
                <w:b/>
              </w:rPr>
              <w:t>12/</w:t>
            </w:r>
            <w:r w:rsidR="003E159C" w:rsidRPr="004C6D7D">
              <w:rPr>
                <w:b/>
              </w:rPr>
              <w:t>A.D1</w:t>
            </w:r>
          </w:p>
        </w:tc>
        <w:tc>
          <w:tcPr>
            <w:tcW w:w="83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2C7" w:rsidRDefault="003E159C">
            <w:r>
              <w:t>Demonstrate an in-depth and imaginative exploration into the materials, techniques and processes used in fine art.</w:t>
            </w:r>
          </w:p>
        </w:tc>
      </w:tr>
      <w:tr w:rsidR="009D52C7" w:rsidTr="00DA5F1B">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2C7" w:rsidRPr="004C6D7D" w:rsidRDefault="004C6D7D">
            <w:pPr>
              <w:rPr>
                <w:b/>
              </w:rPr>
            </w:pPr>
            <w:r w:rsidRPr="004C6D7D">
              <w:rPr>
                <w:b/>
              </w:rPr>
              <w:t>12/</w:t>
            </w:r>
            <w:r w:rsidR="003E159C" w:rsidRPr="004C6D7D">
              <w:rPr>
                <w:b/>
              </w:rPr>
              <w:t>A.M1</w:t>
            </w:r>
          </w:p>
        </w:tc>
        <w:tc>
          <w:tcPr>
            <w:tcW w:w="83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2C7" w:rsidRDefault="003E159C">
            <w:r>
              <w:t>Analyse how 2D, 3D and digital materials, techniques and processes have been used to produce fine art pieces.</w:t>
            </w:r>
          </w:p>
        </w:tc>
      </w:tr>
      <w:tr w:rsidR="009D52C7" w:rsidTr="00DA5F1B">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2C7" w:rsidRPr="004C6D7D" w:rsidRDefault="004C6D7D">
            <w:pPr>
              <w:rPr>
                <w:b/>
              </w:rPr>
            </w:pPr>
            <w:r w:rsidRPr="004C6D7D">
              <w:rPr>
                <w:b/>
              </w:rPr>
              <w:t>12/</w:t>
            </w:r>
            <w:r w:rsidR="003E159C" w:rsidRPr="004C6D7D">
              <w:rPr>
                <w:b/>
              </w:rPr>
              <w:t>A.M2</w:t>
            </w:r>
          </w:p>
        </w:tc>
        <w:tc>
          <w:tcPr>
            <w:tcW w:w="83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2C7" w:rsidRDefault="003E159C">
            <w:r>
              <w:t>Demonstrate a confident exploration into the materials, techniques and processes used in fine art.</w:t>
            </w:r>
          </w:p>
        </w:tc>
      </w:tr>
      <w:tr w:rsidR="009D52C7" w:rsidTr="00DA5F1B">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2C7" w:rsidRPr="004C6D7D" w:rsidRDefault="004C6D7D">
            <w:pPr>
              <w:rPr>
                <w:b/>
              </w:rPr>
            </w:pPr>
            <w:r w:rsidRPr="004C6D7D">
              <w:rPr>
                <w:b/>
              </w:rPr>
              <w:t>12/</w:t>
            </w:r>
            <w:r w:rsidR="003E159C" w:rsidRPr="004C6D7D">
              <w:rPr>
                <w:b/>
              </w:rPr>
              <w:t>A.P1</w:t>
            </w:r>
          </w:p>
        </w:tc>
        <w:tc>
          <w:tcPr>
            <w:tcW w:w="83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2C7" w:rsidRDefault="003E159C">
            <w:r>
              <w:t>Explain how 2D, 3D and digital materials, techniques and processes have been used to produce fine art pieces.</w:t>
            </w:r>
          </w:p>
        </w:tc>
      </w:tr>
      <w:tr w:rsidR="009D52C7" w:rsidTr="00DC070F">
        <w:trPr>
          <w:trHeight w:val="502"/>
        </w:trPr>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2C7" w:rsidRPr="004C6D7D" w:rsidRDefault="004C6D7D">
            <w:pPr>
              <w:rPr>
                <w:b/>
              </w:rPr>
            </w:pPr>
            <w:r w:rsidRPr="004C6D7D">
              <w:rPr>
                <w:b/>
              </w:rPr>
              <w:t>12/</w:t>
            </w:r>
            <w:r w:rsidR="003E159C" w:rsidRPr="004C6D7D">
              <w:rPr>
                <w:b/>
              </w:rPr>
              <w:t>A.P2</w:t>
            </w:r>
          </w:p>
        </w:tc>
        <w:tc>
          <w:tcPr>
            <w:tcW w:w="83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2C7" w:rsidRDefault="003E159C">
            <w:r>
              <w:t>Demonstrate a limited exploration into the materials, techniques and processes used in fine art.</w:t>
            </w:r>
          </w:p>
        </w:tc>
      </w:tr>
    </w:tbl>
    <w:p w:rsidR="004C2258" w:rsidRPr="004C2258" w:rsidRDefault="004C2258" w:rsidP="004C2258">
      <w:pPr>
        <w:rPr>
          <w:vanish/>
        </w:rPr>
      </w:pPr>
    </w:p>
    <w:tbl>
      <w:tblPr>
        <w:tblpPr w:leftFromText="180" w:rightFromText="180" w:vertAnchor="text" w:horzAnchor="margin" w:tblpY="148"/>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33"/>
        <w:gridCol w:w="389"/>
        <w:gridCol w:w="8285"/>
      </w:tblGrid>
      <w:tr w:rsidR="00DA5F1B" w:rsidTr="00DC070F">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DA5F1B" w:rsidRDefault="00DA5F1B" w:rsidP="00DC070F">
            <w:r w:rsidRPr="004C6D7D">
              <w:rPr>
                <w:b/>
              </w:rPr>
              <w:t>Task 2</w:t>
            </w:r>
          </w:p>
        </w:tc>
        <w:tc>
          <w:tcPr>
            <w:tcW w:w="8674" w:type="dxa"/>
            <w:gridSpan w:val="2"/>
            <w:tcBorders>
              <w:left w:val="single" w:sz="4" w:space="0" w:color="000000"/>
            </w:tcBorders>
            <w:shd w:val="clear" w:color="auto" w:fill="auto"/>
            <w:vAlign w:val="center"/>
          </w:tcPr>
          <w:p w:rsidR="00DA5F1B" w:rsidRDefault="00DA5F1B" w:rsidP="00DC070F">
            <w:r w:rsidRPr="004C6D7D">
              <w:rPr>
                <w:b/>
              </w:rPr>
              <w:t xml:space="preserve">MAKING </w:t>
            </w:r>
          </w:p>
          <w:p w:rsidR="00DA5F1B" w:rsidRDefault="00DA5F1B" w:rsidP="00DC070F"/>
          <w:p w:rsidR="00DA5F1B" w:rsidRDefault="00DA5F1B" w:rsidP="00DC070F">
            <w:r w:rsidRPr="004C6D7D">
              <w:rPr>
                <w:b/>
              </w:rPr>
              <w:t xml:space="preserve">Part 1: Health &amp; Safety </w:t>
            </w:r>
          </w:p>
          <w:p w:rsidR="00DA5F1B" w:rsidRDefault="00DA5F1B" w:rsidP="00DC070F">
            <w:r>
              <w:t>Throughout your practical work, you should ensure that you work safely and comply with appropriate health &amp; safety regulations. Therefore, in your annotations you need to record evidence of health &amp; safety when working in the studio. Your evidence should include:</w:t>
            </w:r>
          </w:p>
          <w:p w:rsidR="00DA5F1B" w:rsidRDefault="00DA5F1B" w:rsidP="00DC070F">
            <w:pPr>
              <w:numPr>
                <w:ilvl w:val="0"/>
                <w:numId w:val="6"/>
              </w:numPr>
              <w:ind w:hanging="360"/>
              <w:contextualSpacing/>
            </w:pPr>
            <w:r>
              <w:t>Best practice - list of common hazards and methods of reducing risk</w:t>
            </w:r>
          </w:p>
          <w:p w:rsidR="00DA5F1B" w:rsidRDefault="00DA5F1B" w:rsidP="00DC070F">
            <w:pPr>
              <w:numPr>
                <w:ilvl w:val="0"/>
                <w:numId w:val="6"/>
              </w:numPr>
              <w:ind w:hanging="360"/>
              <w:contextualSpacing/>
            </w:pPr>
            <w:r>
              <w:t>Instructions on using equipment or machinery.</w:t>
            </w:r>
          </w:p>
          <w:p w:rsidR="00DA5F1B" w:rsidRDefault="00DA5F1B" w:rsidP="00DC070F">
            <w:r>
              <w:t>Your tutor will also observe you in practical sessions to ensure that you are following appropriate procedures safely.</w:t>
            </w:r>
          </w:p>
          <w:p w:rsidR="00DA5F1B" w:rsidRDefault="00DA5F1B" w:rsidP="00DC070F"/>
          <w:p w:rsidR="00DA5F1B" w:rsidRDefault="00DA5F1B" w:rsidP="00DC070F">
            <w:pPr>
              <w:rPr>
                <w:b/>
              </w:rPr>
            </w:pPr>
            <w:r w:rsidRPr="004C6D7D">
              <w:rPr>
                <w:b/>
              </w:rPr>
              <w:t xml:space="preserve">Part 2: </w:t>
            </w:r>
            <w:r w:rsidR="007463BE">
              <w:rPr>
                <w:b/>
              </w:rPr>
              <w:t>Inspired</w:t>
            </w:r>
            <w:r w:rsidR="00BD12A9">
              <w:rPr>
                <w:b/>
              </w:rPr>
              <w:t xml:space="preserve"> outcome</w:t>
            </w:r>
          </w:p>
          <w:p w:rsidR="007463BE" w:rsidRDefault="007463BE" w:rsidP="00DC070F">
            <w:pPr>
              <w:rPr>
                <w:b/>
              </w:rPr>
            </w:pPr>
          </w:p>
          <w:p w:rsidR="007463BE" w:rsidRDefault="003A0205" w:rsidP="00DC070F">
            <w:r>
              <w:rPr>
                <w:noProof/>
              </w:rPr>
              <w:drawing>
                <wp:inline distT="0" distB="0" distL="0" distR="0">
                  <wp:extent cx="2179955" cy="2092325"/>
                  <wp:effectExtent l="0" t="0" r="0" b="0"/>
                  <wp:docPr id="66" name="Picture 66" descr="The Most Important Art of Postmodern Art | TheArt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he Most Important Art of Postmodern Art | TheArtSt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955" cy="2092325"/>
                          </a:xfrm>
                          <a:prstGeom prst="rect">
                            <a:avLst/>
                          </a:prstGeom>
                          <a:noFill/>
                          <a:ln>
                            <a:noFill/>
                          </a:ln>
                        </pic:spPr>
                      </pic:pic>
                    </a:graphicData>
                  </a:graphic>
                </wp:inline>
              </w:drawing>
            </w:r>
            <w:r>
              <w:t xml:space="preserve">   </w:t>
            </w:r>
            <w:r>
              <w:rPr>
                <w:noProof/>
              </w:rPr>
              <w:drawing>
                <wp:inline distT="0" distB="0" distL="0" distR="0">
                  <wp:extent cx="2992120" cy="1675130"/>
                  <wp:effectExtent l="0" t="0" r="0" b="0"/>
                  <wp:docPr id="72" name="Picture 72" descr="James Rosenquist - President 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James Rosenquist - President El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2120" cy="1675130"/>
                          </a:xfrm>
                          <a:prstGeom prst="rect">
                            <a:avLst/>
                          </a:prstGeom>
                          <a:noFill/>
                          <a:ln>
                            <a:noFill/>
                          </a:ln>
                        </pic:spPr>
                      </pic:pic>
                    </a:graphicData>
                  </a:graphic>
                </wp:inline>
              </w:drawing>
            </w:r>
          </w:p>
          <w:p w:rsidR="003A0205" w:rsidRDefault="003A0205" w:rsidP="00DC070F"/>
          <w:p w:rsidR="003A0205" w:rsidRDefault="003A0205" w:rsidP="00DC070F">
            <w:r>
              <w:t>Barabara Kruger and James Rosenquist – Post Modernist.</w:t>
            </w:r>
          </w:p>
          <w:p w:rsidR="00DA5F1B" w:rsidRDefault="00DA5F1B" w:rsidP="00DC070F">
            <w:r>
              <w:lastRenderedPageBreak/>
              <w:t xml:space="preserve">Select </w:t>
            </w:r>
            <w:r w:rsidR="00532E73">
              <w:t>inspiration from your artists</w:t>
            </w:r>
            <w:r>
              <w:t xml:space="preserve"> to respond to for your final outcome. </w:t>
            </w:r>
            <w:r w:rsidR="00BD12A9">
              <w:t xml:space="preserve">You are expected to </w:t>
            </w:r>
            <w:r w:rsidR="00FF44B3">
              <w:t xml:space="preserve">produce your own interpretations rather than copy those already created. </w:t>
            </w:r>
            <w:r>
              <w:t>Research and analyse the work of the artist</w:t>
            </w:r>
            <w:r w:rsidR="00155D07">
              <w:t>s</w:t>
            </w:r>
            <w:r>
              <w:t xml:space="preserve"> and generate initial responses and tests. There </w:t>
            </w:r>
            <w:bookmarkStart w:id="1" w:name="_GoBack"/>
            <w:bookmarkEnd w:id="1"/>
            <w:r>
              <w:t xml:space="preserve">are broad opportunities to explore </w:t>
            </w:r>
            <w:r w:rsidR="00155D07">
              <w:t>using experiments inspired by your artists.</w:t>
            </w:r>
            <w:r>
              <w:t xml:space="preserve"> </w:t>
            </w:r>
          </w:p>
          <w:p w:rsidR="00CD1158" w:rsidRDefault="00DA5F1B" w:rsidP="00CD1158">
            <w:r>
              <w:t xml:space="preserve">Use the skills you have developed so far to </w:t>
            </w:r>
            <w:r w:rsidR="00BD12A9">
              <w:t>m</w:t>
            </w:r>
            <w:r w:rsidR="00FF44B3">
              <w:t>anipulate</w:t>
            </w:r>
            <w:r w:rsidR="00BD12A9">
              <w:t xml:space="preserve"> a ready</w:t>
            </w:r>
            <w:r w:rsidR="00FF44B3">
              <w:t>-</w:t>
            </w:r>
            <w:r w:rsidR="00BD12A9">
              <w:t xml:space="preserve">made piece of </w:t>
            </w:r>
            <w:r w:rsidR="007463BE">
              <w:t>Art</w:t>
            </w:r>
            <w:r w:rsidR="0031016D">
              <w:t>, combining sculptural/digital elements as necessary</w:t>
            </w:r>
            <w:r>
              <w:t xml:space="preserve">. </w:t>
            </w:r>
            <w:r w:rsidR="0031016D">
              <w:t>It</w:t>
            </w:r>
            <w:r>
              <w:t xml:space="preserve"> can be </w:t>
            </w:r>
            <w:r w:rsidR="0031016D">
              <w:t>created from any material, but ensure you think about the materials and processes your chosen artists use.</w:t>
            </w:r>
            <w:r w:rsidR="007463BE">
              <w:t xml:space="preserve"> </w:t>
            </w:r>
            <w:r w:rsidR="0031016D">
              <w:t>The audience should be able to understand the process towards your final piece, with your sketchbook telling the story. Your sketchbook must include:</w:t>
            </w:r>
          </w:p>
          <w:p w:rsidR="00DA5F1B" w:rsidRDefault="00DA5F1B" w:rsidP="00CD1158">
            <w:pPr>
              <w:numPr>
                <w:ilvl w:val="0"/>
                <w:numId w:val="9"/>
              </w:numPr>
              <w:ind w:hanging="360"/>
              <w:contextualSpacing/>
            </w:pPr>
            <w:r>
              <w:t>Your research and contextual studies</w:t>
            </w:r>
          </w:p>
          <w:p w:rsidR="00155D07" w:rsidRDefault="00155D07" w:rsidP="00DC070F">
            <w:pPr>
              <w:numPr>
                <w:ilvl w:val="0"/>
                <w:numId w:val="9"/>
              </w:numPr>
              <w:ind w:hanging="360"/>
              <w:contextualSpacing/>
            </w:pPr>
            <w:r>
              <w:t xml:space="preserve">Reflections of your choice </w:t>
            </w:r>
          </w:p>
          <w:p w:rsidR="00DA5F1B" w:rsidRDefault="00DA5F1B" w:rsidP="00DC070F">
            <w:pPr>
              <w:numPr>
                <w:ilvl w:val="0"/>
                <w:numId w:val="9"/>
              </w:numPr>
              <w:ind w:hanging="360"/>
              <w:contextualSpacing/>
            </w:pPr>
            <w:r>
              <w:t>Practical experiments.</w:t>
            </w:r>
          </w:p>
          <w:p w:rsidR="00DA5F1B" w:rsidRDefault="00DA5F1B" w:rsidP="00DC070F"/>
          <w:p w:rsidR="007463BE" w:rsidRDefault="007463BE" w:rsidP="00DC070F"/>
          <w:p w:rsidR="007463BE" w:rsidRDefault="007463BE" w:rsidP="00DC070F"/>
          <w:p w:rsidR="00DA5F1B" w:rsidRDefault="00DA5F1B" w:rsidP="00DC070F">
            <w:r w:rsidRPr="004C6D7D">
              <w:rPr>
                <w:b/>
              </w:rPr>
              <w:t>Part 3: Reflect</w:t>
            </w:r>
          </w:p>
          <w:p w:rsidR="00DA5F1B" w:rsidRDefault="00DA5F1B" w:rsidP="00DC070F">
            <w:r>
              <w:t>Throughout the production process, use annotation to continually reflect on:</w:t>
            </w:r>
          </w:p>
          <w:p w:rsidR="00DA5F1B" w:rsidRDefault="00DA5F1B" w:rsidP="00DC070F">
            <w:pPr>
              <w:numPr>
                <w:ilvl w:val="0"/>
                <w:numId w:val="3"/>
              </w:numPr>
              <w:ind w:hanging="360"/>
              <w:contextualSpacing/>
            </w:pPr>
            <w:r>
              <w:t>Appropriateness of material, techniques and processes including health and safety</w:t>
            </w:r>
          </w:p>
          <w:p w:rsidR="00DA5F1B" w:rsidRDefault="00DA5F1B" w:rsidP="00DC070F">
            <w:pPr>
              <w:numPr>
                <w:ilvl w:val="0"/>
                <w:numId w:val="3"/>
              </w:numPr>
              <w:ind w:hanging="360"/>
              <w:contextualSpacing/>
            </w:pPr>
            <w:r>
              <w:t>Relationship to brief and audience</w:t>
            </w:r>
          </w:p>
          <w:p w:rsidR="00DA5F1B" w:rsidRDefault="00DA5F1B" w:rsidP="00DC070F">
            <w:pPr>
              <w:numPr>
                <w:ilvl w:val="0"/>
                <w:numId w:val="3"/>
              </w:numPr>
              <w:ind w:hanging="360"/>
              <w:contextualSpacing/>
            </w:pPr>
            <w:r>
              <w:t>Ideas, directions and learning.</w:t>
            </w:r>
          </w:p>
          <w:p w:rsidR="00DA5F1B" w:rsidRDefault="00DA5F1B" w:rsidP="00DC070F"/>
          <w:p w:rsidR="00DA5F1B" w:rsidRDefault="00DA5F1B" w:rsidP="00DC070F"/>
          <w:p w:rsidR="0031016D" w:rsidRDefault="0031016D" w:rsidP="00DC070F"/>
        </w:tc>
      </w:tr>
      <w:tr w:rsidR="00DA5F1B" w:rsidTr="00DC070F">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DA5F1B" w:rsidRDefault="00DA5F1B" w:rsidP="00DC070F">
            <w:r w:rsidRPr="004C6D7D">
              <w:rPr>
                <w:b/>
              </w:rPr>
              <w:lastRenderedPageBreak/>
              <w:t xml:space="preserve">Checklist of evidence required </w:t>
            </w:r>
          </w:p>
        </w:tc>
        <w:tc>
          <w:tcPr>
            <w:tcW w:w="8674" w:type="dxa"/>
            <w:gridSpan w:val="2"/>
            <w:tcBorders>
              <w:left w:val="single" w:sz="4" w:space="0" w:color="000000"/>
              <w:bottom w:val="single" w:sz="4" w:space="0" w:color="000000"/>
            </w:tcBorders>
            <w:shd w:val="clear" w:color="auto" w:fill="auto"/>
          </w:tcPr>
          <w:p w:rsidR="00DA5F1B" w:rsidRDefault="00DA5F1B" w:rsidP="00DC070F">
            <w:r>
              <w:t>Part 1: Health &amp; safety notes / tutor observation</w:t>
            </w:r>
          </w:p>
          <w:p w:rsidR="00DA5F1B" w:rsidRDefault="00DA5F1B" w:rsidP="00DC070F">
            <w:r>
              <w:t xml:space="preserve">Part 2: </w:t>
            </w:r>
            <w:r w:rsidR="0031016D">
              <w:t>Making</w:t>
            </w:r>
          </w:p>
          <w:p w:rsidR="00DA5F1B" w:rsidRDefault="00DA5F1B" w:rsidP="00DC070F">
            <w:r>
              <w:t>Part 3: Reflective logs</w:t>
            </w:r>
          </w:p>
        </w:tc>
      </w:tr>
      <w:tr w:rsidR="00DA5F1B" w:rsidTr="00DC070F">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A5F1B" w:rsidRDefault="00DA5F1B" w:rsidP="00DC070F">
            <w:r w:rsidRPr="004C6D7D">
              <w:rPr>
                <w:b/>
              </w:rPr>
              <w:t>Criteria covered by this task:</w:t>
            </w:r>
          </w:p>
        </w:tc>
      </w:tr>
      <w:tr w:rsidR="00DA5F1B" w:rsidTr="00DC070F">
        <w:trPr>
          <w:trHeight w:val="40"/>
        </w:trPr>
        <w:tc>
          <w:tcPr>
            <w:tcW w:w="19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5F1B" w:rsidRDefault="00DA5F1B" w:rsidP="00DC070F">
            <w:r>
              <w:t>Unit/Criteria reference</w:t>
            </w:r>
          </w:p>
        </w:tc>
        <w:tc>
          <w:tcPr>
            <w:tcW w:w="8285" w:type="dxa"/>
            <w:tcBorders>
              <w:top w:val="single" w:sz="4" w:space="0" w:color="000000"/>
              <w:left w:val="single" w:sz="4" w:space="0" w:color="000000"/>
              <w:bottom w:val="single" w:sz="4" w:space="0" w:color="000000"/>
            </w:tcBorders>
            <w:shd w:val="clear" w:color="auto" w:fill="F2F2F2"/>
            <w:vAlign w:val="center"/>
          </w:tcPr>
          <w:p w:rsidR="00DA5F1B" w:rsidRDefault="00DA5F1B" w:rsidP="00DC070F">
            <w:r>
              <w:t>To achieve the criteria you must show that you are able to:</w:t>
            </w:r>
          </w:p>
        </w:tc>
      </w:tr>
      <w:tr w:rsidR="00DA5F1B" w:rsidTr="00DC070F">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5F1B" w:rsidRPr="004C6D7D" w:rsidRDefault="00DA5F1B" w:rsidP="00DC070F">
            <w:pPr>
              <w:rPr>
                <w:b/>
              </w:rPr>
            </w:pPr>
            <w:r w:rsidRPr="004C6D7D">
              <w:rPr>
                <w:b/>
              </w:rPr>
              <w:t>12/B.D2</w:t>
            </w:r>
          </w:p>
        </w:tc>
        <w:tc>
          <w:tcPr>
            <w:tcW w:w="8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F1B" w:rsidRDefault="00DA5F1B" w:rsidP="00DC070F">
            <w:r>
              <w:t>Demonstrate a consistently imaginative approach in the application of fine art materials, techniques and processes.</w:t>
            </w:r>
          </w:p>
        </w:tc>
      </w:tr>
      <w:tr w:rsidR="00DA5F1B" w:rsidTr="00DC070F">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5F1B" w:rsidRPr="004C6D7D" w:rsidRDefault="00DA5F1B" w:rsidP="00DC070F">
            <w:pPr>
              <w:rPr>
                <w:b/>
              </w:rPr>
            </w:pPr>
            <w:r w:rsidRPr="004C6D7D">
              <w:rPr>
                <w:b/>
              </w:rPr>
              <w:t>12/B.M3</w:t>
            </w:r>
          </w:p>
        </w:tc>
        <w:tc>
          <w:tcPr>
            <w:tcW w:w="8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F1B" w:rsidRDefault="00DA5F1B" w:rsidP="00DC070F">
            <w:r>
              <w:t>Apply fine art materials, techniques and processes creatively to produce a fine art response to a brief.</w:t>
            </w:r>
          </w:p>
        </w:tc>
      </w:tr>
      <w:tr w:rsidR="00DA5F1B" w:rsidTr="00DC070F">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5F1B" w:rsidRPr="004C6D7D" w:rsidRDefault="00DA5F1B" w:rsidP="00DC070F">
            <w:pPr>
              <w:rPr>
                <w:b/>
              </w:rPr>
            </w:pPr>
            <w:r w:rsidRPr="004C6D7D">
              <w:rPr>
                <w:b/>
              </w:rPr>
              <w:t>12/B.P3</w:t>
            </w:r>
          </w:p>
        </w:tc>
        <w:tc>
          <w:tcPr>
            <w:tcW w:w="8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F1B" w:rsidRDefault="00DA5F1B" w:rsidP="00DC070F">
            <w:r>
              <w:t>Demonstrate some development of ideas in response to a brief</w:t>
            </w:r>
          </w:p>
        </w:tc>
      </w:tr>
      <w:tr w:rsidR="00DA5F1B" w:rsidTr="00DC070F">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5F1B" w:rsidRPr="004C6D7D" w:rsidRDefault="00DA5F1B" w:rsidP="00DC070F">
            <w:pPr>
              <w:rPr>
                <w:b/>
              </w:rPr>
            </w:pPr>
            <w:r w:rsidRPr="004C6D7D">
              <w:rPr>
                <w:b/>
              </w:rPr>
              <w:t>12/B.P4</w:t>
            </w:r>
          </w:p>
        </w:tc>
        <w:tc>
          <w:tcPr>
            <w:tcW w:w="8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F1B" w:rsidRDefault="00DA5F1B" w:rsidP="00DC070F">
            <w:r>
              <w:t>Apply basic fine art materials, techniques and processes to produce a fine art response to a brief</w:t>
            </w:r>
          </w:p>
        </w:tc>
      </w:tr>
    </w:tbl>
    <w:p w:rsidR="004C2258" w:rsidRPr="004C2258" w:rsidRDefault="004C2258" w:rsidP="004C2258">
      <w:pPr>
        <w:rPr>
          <w:vanish/>
        </w:rPr>
      </w:pPr>
    </w:p>
    <w:tbl>
      <w:tblPr>
        <w:tblpPr w:leftFromText="180" w:rightFromText="180" w:vertAnchor="text" w:tblpY="-1517"/>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91"/>
        <w:gridCol w:w="362"/>
        <w:gridCol w:w="4290"/>
        <w:gridCol w:w="3995"/>
      </w:tblGrid>
      <w:tr w:rsidR="00DA5F1B" w:rsidTr="00DA5F1B">
        <w:tc>
          <w:tcPr>
            <w:tcW w:w="1391" w:type="dxa"/>
            <w:tcBorders>
              <w:top w:val="single" w:sz="4" w:space="0" w:color="000000"/>
              <w:left w:val="single" w:sz="4" w:space="0" w:color="000000"/>
              <w:bottom w:val="single" w:sz="4" w:space="0" w:color="000000"/>
              <w:right w:val="single" w:sz="4" w:space="0" w:color="000000"/>
            </w:tcBorders>
            <w:shd w:val="clear" w:color="auto" w:fill="D9D9D9"/>
          </w:tcPr>
          <w:p w:rsidR="00DA5F1B" w:rsidRDefault="00DA5F1B" w:rsidP="00DA5F1B">
            <w:r w:rsidRPr="004C6D7D">
              <w:rPr>
                <w:b/>
              </w:rPr>
              <w:lastRenderedPageBreak/>
              <w:t>Task 3</w:t>
            </w:r>
          </w:p>
        </w:tc>
        <w:tc>
          <w:tcPr>
            <w:tcW w:w="8647" w:type="dxa"/>
            <w:gridSpan w:val="3"/>
            <w:tcBorders>
              <w:top w:val="single" w:sz="4" w:space="0" w:color="000000"/>
              <w:left w:val="single" w:sz="4" w:space="0" w:color="000000"/>
            </w:tcBorders>
            <w:shd w:val="clear" w:color="auto" w:fill="auto"/>
            <w:vAlign w:val="center"/>
          </w:tcPr>
          <w:p w:rsidR="00DA5F1B" w:rsidRDefault="003A0205" w:rsidP="00DA5F1B">
            <w:r>
              <w:rPr>
                <w:noProof/>
              </w:rPr>
              <w:drawing>
                <wp:anchor distT="0" distB="0" distL="114300" distR="114300" simplePos="0" relativeHeight="251656192" behindDoc="1" locked="0" layoutInCell="1" allowOverlap="1">
                  <wp:simplePos x="0" y="0"/>
                  <wp:positionH relativeFrom="column">
                    <wp:posOffset>-67945</wp:posOffset>
                  </wp:positionH>
                  <wp:positionV relativeFrom="paragraph">
                    <wp:posOffset>97155</wp:posOffset>
                  </wp:positionV>
                  <wp:extent cx="3747135" cy="1744345"/>
                  <wp:effectExtent l="0" t="0" r="0" b="0"/>
                  <wp:wrapTight wrapText="bothSides">
                    <wp:wrapPolygon edited="0">
                      <wp:start x="0" y="0"/>
                      <wp:lineTo x="0" y="472"/>
                      <wp:lineTo x="4502" y="7549"/>
                      <wp:lineTo x="2745" y="11323"/>
                      <wp:lineTo x="0" y="15097"/>
                      <wp:lineTo x="0" y="15805"/>
                      <wp:lineTo x="7797" y="18871"/>
                      <wp:lineTo x="7797" y="21466"/>
                      <wp:lineTo x="21523" y="21466"/>
                      <wp:lineTo x="21523" y="6841"/>
                      <wp:lineTo x="17021" y="3774"/>
                      <wp:lineTo x="14605" y="0"/>
                      <wp:lineTo x="0" y="0"/>
                    </wp:wrapPolygon>
                  </wp:wrapTight>
                  <wp:docPr id="3" name="Picture 3" descr="Image result for pop art painted fur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p art painted furnitur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47135" cy="174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DE7" w:rsidRDefault="00B92DE7" w:rsidP="00DA5F1B">
            <w:pPr>
              <w:rPr>
                <w:b/>
              </w:rPr>
            </w:pPr>
          </w:p>
          <w:p w:rsidR="00B92DE7" w:rsidRDefault="00B92DE7" w:rsidP="00DA5F1B">
            <w:pPr>
              <w:rPr>
                <w:b/>
              </w:rPr>
            </w:pPr>
          </w:p>
          <w:p w:rsidR="00B92DE7" w:rsidRDefault="00B92DE7" w:rsidP="00DA5F1B">
            <w:pPr>
              <w:rPr>
                <w:b/>
              </w:rPr>
            </w:pPr>
          </w:p>
          <w:p w:rsidR="007463BE" w:rsidRDefault="007463BE" w:rsidP="00DA5F1B">
            <w:pPr>
              <w:rPr>
                <w:b/>
              </w:rPr>
            </w:pPr>
          </w:p>
          <w:p w:rsidR="007463BE" w:rsidRDefault="007463BE" w:rsidP="00DA5F1B">
            <w:pPr>
              <w:rPr>
                <w:b/>
              </w:rPr>
            </w:pPr>
          </w:p>
          <w:p w:rsidR="007463BE" w:rsidRDefault="007463BE" w:rsidP="00DA5F1B">
            <w:pPr>
              <w:rPr>
                <w:b/>
              </w:rPr>
            </w:pPr>
          </w:p>
          <w:p w:rsidR="00CD1158" w:rsidRDefault="00CD1158" w:rsidP="00DA5F1B">
            <w:pPr>
              <w:rPr>
                <w:b/>
              </w:rPr>
            </w:pPr>
            <w:r>
              <w:rPr>
                <w:b/>
              </w:rPr>
              <w:t>(Pop Art and surrealism-inspired furniture)</w:t>
            </w:r>
          </w:p>
          <w:p w:rsidR="00CD1158" w:rsidRDefault="00CD1158" w:rsidP="00DA5F1B">
            <w:pPr>
              <w:rPr>
                <w:b/>
              </w:rPr>
            </w:pPr>
          </w:p>
          <w:p w:rsidR="007463BE" w:rsidRDefault="007463BE" w:rsidP="00DA5F1B">
            <w:pPr>
              <w:rPr>
                <w:b/>
              </w:rPr>
            </w:pPr>
          </w:p>
          <w:p w:rsidR="007463BE" w:rsidRDefault="007463BE" w:rsidP="00DA5F1B">
            <w:pPr>
              <w:rPr>
                <w:b/>
              </w:rPr>
            </w:pPr>
          </w:p>
          <w:p w:rsidR="00DA5F1B" w:rsidRDefault="00DA5F1B" w:rsidP="00DA5F1B">
            <w:r w:rsidRPr="004C6D7D">
              <w:rPr>
                <w:b/>
              </w:rPr>
              <w:t>EXHIBITION</w:t>
            </w:r>
          </w:p>
          <w:p w:rsidR="007463BE" w:rsidRDefault="007463BE" w:rsidP="00DA5F1B"/>
          <w:p w:rsidR="00DA5F1B" w:rsidRDefault="00DA5F1B" w:rsidP="00DA5F1B">
            <w:r w:rsidRPr="004C6D7D">
              <w:rPr>
                <w:b/>
              </w:rPr>
              <w:t>Part 1: Exhibit</w:t>
            </w:r>
          </w:p>
          <w:p w:rsidR="00DA5F1B" w:rsidRDefault="00DA5F1B" w:rsidP="00DA5F1B">
            <w:r>
              <w:t xml:space="preserve">At this stage of the project, it is time for your work to connect with the public. You will have to work as a team to organise the space and present the work in the best way possible. In order that the audience can engage with the work, you will need to provide them with some information about the project, the outcome and your experience of creating the work. There is opportunity to create a private view and invite guests to see the work in your chosen space where they will be encouraged to use its facilities. </w:t>
            </w:r>
          </w:p>
          <w:p w:rsidR="00DA5F1B" w:rsidRDefault="00DA5F1B" w:rsidP="00DA5F1B"/>
          <w:p w:rsidR="00DA5F1B" w:rsidRDefault="00DA5F1B" w:rsidP="00DA5F1B">
            <w:r w:rsidRPr="004C6D7D">
              <w:rPr>
                <w:b/>
              </w:rPr>
              <w:t>Part 2: Critique</w:t>
            </w:r>
          </w:p>
          <w:p w:rsidR="00DA5F1B" w:rsidRDefault="00DA5F1B" w:rsidP="00DA5F1B">
            <w:r>
              <w:t>Once the work is installed, participate in a critique with the studio group and discuss the following:</w:t>
            </w:r>
          </w:p>
          <w:p w:rsidR="00DA5F1B" w:rsidRDefault="00DA5F1B" w:rsidP="00DA5F1B">
            <w:pPr>
              <w:numPr>
                <w:ilvl w:val="0"/>
                <w:numId w:val="2"/>
              </w:numPr>
              <w:ind w:hanging="360"/>
              <w:contextualSpacing/>
            </w:pPr>
            <w:r>
              <w:t>How the work meets the brief</w:t>
            </w:r>
          </w:p>
          <w:p w:rsidR="00DA5F1B" w:rsidRDefault="00DA5F1B" w:rsidP="00DA5F1B">
            <w:pPr>
              <w:numPr>
                <w:ilvl w:val="0"/>
                <w:numId w:val="2"/>
              </w:numPr>
              <w:ind w:hanging="360"/>
              <w:contextualSpacing/>
            </w:pPr>
            <w:r>
              <w:t>Potential and limitations of materials, techniques and processes</w:t>
            </w:r>
          </w:p>
          <w:p w:rsidR="00DA5F1B" w:rsidRDefault="00DA5F1B" w:rsidP="00DA5F1B">
            <w:r>
              <w:t>Collect feedback on post-it notes from the group and write a reflective log about the experience and what you have learnt.</w:t>
            </w:r>
          </w:p>
          <w:p w:rsidR="00DA5F1B" w:rsidRDefault="00DA5F1B" w:rsidP="00DA5F1B"/>
          <w:p w:rsidR="00DA5F1B" w:rsidRDefault="00DA5F1B" w:rsidP="00DA5F1B">
            <w:r w:rsidRPr="004C6D7D">
              <w:rPr>
                <w:b/>
              </w:rPr>
              <w:t>Part 3: Evaluative Artist Statement</w:t>
            </w:r>
          </w:p>
          <w:p w:rsidR="00DA5F1B" w:rsidRDefault="00DA5F1B" w:rsidP="00DA5F1B">
            <w:r>
              <w:t>Write an 400 - 500 word artist statement to accompany the work covering the following:</w:t>
            </w:r>
          </w:p>
          <w:p w:rsidR="00DA5F1B" w:rsidRDefault="00DA5F1B" w:rsidP="00DA5F1B">
            <w:pPr>
              <w:numPr>
                <w:ilvl w:val="0"/>
                <w:numId w:val="4"/>
              </w:numPr>
              <w:ind w:hanging="360"/>
              <w:contextualSpacing/>
            </w:pPr>
            <w:r>
              <w:t>Short explanation of the project intentions</w:t>
            </w:r>
          </w:p>
          <w:p w:rsidR="00DA5F1B" w:rsidRDefault="00DA5F1B" w:rsidP="00DA5F1B">
            <w:pPr>
              <w:numPr>
                <w:ilvl w:val="0"/>
                <w:numId w:val="4"/>
              </w:numPr>
              <w:ind w:hanging="360"/>
              <w:contextualSpacing/>
            </w:pPr>
            <w:r>
              <w:t>Reflection on approach to the project</w:t>
            </w:r>
          </w:p>
          <w:p w:rsidR="00DA5F1B" w:rsidRDefault="00DA5F1B" w:rsidP="00DA5F1B">
            <w:pPr>
              <w:numPr>
                <w:ilvl w:val="0"/>
                <w:numId w:val="4"/>
              </w:numPr>
              <w:ind w:hanging="360"/>
              <w:contextualSpacing/>
            </w:pPr>
            <w:r>
              <w:t>Justification of refinements and developmental decisions</w:t>
            </w:r>
          </w:p>
          <w:p w:rsidR="00DA5F1B" w:rsidRDefault="00DA5F1B" w:rsidP="00DA5F1B">
            <w:pPr>
              <w:numPr>
                <w:ilvl w:val="0"/>
                <w:numId w:val="4"/>
              </w:numPr>
              <w:ind w:hanging="360"/>
              <w:contextualSpacing/>
            </w:pPr>
            <w:r>
              <w:t>Evaluation of outcome</w:t>
            </w:r>
          </w:p>
          <w:p w:rsidR="00DA5F1B" w:rsidRDefault="00DA5F1B" w:rsidP="00DA5F1B">
            <w:pPr>
              <w:numPr>
                <w:ilvl w:val="0"/>
                <w:numId w:val="4"/>
              </w:numPr>
              <w:ind w:hanging="360"/>
              <w:contextualSpacing/>
            </w:pPr>
            <w:r>
              <w:t>Recommendations for future practice</w:t>
            </w:r>
          </w:p>
          <w:p w:rsidR="00DA5F1B" w:rsidRDefault="00DA5F1B" w:rsidP="00DA5F1B"/>
          <w:p w:rsidR="00DA5F1B" w:rsidRDefault="00DA5F1B" w:rsidP="00DA5F1B">
            <w:r>
              <w:t>The statement should fit on one A4 sheet of paper in plain Verdana font in black with a bold title of the work and your name at the top.</w:t>
            </w:r>
          </w:p>
        </w:tc>
      </w:tr>
      <w:tr w:rsidR="00DA5F1B" w:rsidTr="00DA5F1B">
        <w:tc>
          <w:tcPr>
            <w:tcW w:w="1391" w:type="dxa"/>
            <w:tcBorders>
              <w:top w:val="single" w:sz="4" w:space="0" w:color="000000"/>
              <w:left w:val="single" w:sz="4" w:space="0" w:color="000000"/>
              <w:bottom w:val="single" w:sz="4" w:space="0" w:color="000000"/>
              <w:right w:val="single" w:sz="4" w:space="0" w:color="000000"/>
            </w:tcBorders>
            <w:shd w:val="clear" w:color="auto" w:fill="D9D9D9"/>
          </w:tcPr>
          <w:p w:rsidR="00DA5F1B" w:rsidRDefault="00DA5F1B" w:rsidP="00DA5F1B">
            <w:r w:rsidRPr="004C6D7D">
              <w:rPr>
                <w:b/>
              </w:rPr>
              <w:t xml:space="preserve">Checklist of evidence required </w:t>
            </w:r>
          </w:p>
        </w:tc>
        <w:tc>
          <w:tcPr>
            <w:tcW w:w="8647" w:type="dxa"/>
            <w:gridSpan w:val="3"/>
            <w:tcBorders>
              <w:left w:val="single" w:sz="4" w:space="0" w:color="000000"/>
              <w:bottom w:val="single" w:sz="4" w:space="0" w:color="000000"/>
            </w:tcBorders>
            <w:shd w:val="clear" w:color="auto" w:fill="auto"/>
          </w:tcPr>
          <w:p w:rsidR="00DA5F1B" w:rsidRDefault="00DA5F1B" w:rsidP="00DA5F1B">
            <w:r>
              <w:t>Part 1: Exhibition photographs</w:t>
            </w:r>
          </w:p>
          <w:p w:rsidR="00DA5F1B" w:rsidRDefault="00DA5F1B" w:rsidP="00DA5F1B">
            <w:r>
              <w:t>Part 2: Critique notes</w:t>
            </w:r>
          </w:p>
          <w:p w:rsidR="00DA5F1B" w:rsidRDefault="00DA5F1B" w:rsidP="00DA5F1B">
            <w:r>
              <w:t>Part 3: Artist Evaluative Statement</w:t>
            </w:r>
          </w:p>
        </w:tc>
      </w:tr>
      <w:tr w:rsidR="00DA5F1B" w:rsidTr="00DA5F1B">
        <w:tc>
          <w:tcPr>
            <w:tcW w:w="1003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A5F1B" w:rsidRDefault="00DA5F1B" w:rsidP="00DA5F1B">
            <w:r w:rsidRPr="004C6D7D">
              <w:rPr>
                <w:b/>
              </w:rPr>
              <w:t>Criteria covered by this task:</w:t>
            </w:r>
          </w:p>
        </w:tc>
      </w:tr>
      <w:tr w:rsidR="00DA5F1B" w:rsidTr="00DA5F1B">
        <w:trPr>
          <w:trHeight w:val="40"/>
        </w:trPr>
        <w:tc>
          <w:tcPr>
            <w:tcW w:w="175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5F1B" w:rsidRDefault="00DA5F1B" w:rsidP="00DA5F1B">
            <w:r>
              <w:t>Unit/Criteria reference</w:t>
            </w:r>
          </w:p>
        </w:tc>
        <w:tc>
          <w:tcPr>
            <w:tcW w:w="8285" w:type="dxa"/>
            <w:gridSpan w:val="2"/>
            <w:tcBorders>
              <w:top w:val="single" w:sz="4" w:space="0" w:color="000000"/>
              <w:left w:val="single" w:sz="4" w:space="0" w:color="000000"/>
              <w:bottom w:val="single" w:sz="4" w:space="0" w:color="000000"/>
            </w:tcBorders>
            <w:shd w:val="clear" w:color="auto" w:fill="F2F2F2"/>
            <w:vAlign w:val="center"/>
          </w:tcPr>
          <w:p w:rsidR="00DA5F1B" w:rsidRDefault="00DA5F1B" w:rsidP="00DA5F1B">
            <w:r>
              <w:t>To achieve the criteria you must show that you are able to:</w:t>
            </w:r>
          </w:p>
        </w:tc>
      </w:tr>
      <w:tr w:rsidR="00DA5F1B" w:rsidTr="00DA5F1B">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5F1B" w:rsidRPr="004C6D7D" w:rsidRDefault="00DA5F1B" w:rsidP="00DA5F1B">
            <w:pPr>
              <w:rPr>
                <w:b/>
              </w:rPr>
            </w:pPr>
            <w:r w:rsidRPr="004C6D7D">
              <w:rPr>
                <w:b/>
              </w:rPr>
              <w:t>12/C.D3</w:t>
            </w:r>
          </w:p>
        </w:tc>
        <w:tc>
          <w:tcPr>
            <w:tcW w:w="8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5F1B" w:rsidRDefault="00DA5F1B" w:rsidP="00DA5F1B">
            <w:r>
              <w:t>Evaluate how far the application of fine art materials, techniques and processes met own creative intentions, making thorough suggestions on how to further develop fine art practice.</w:t>
            </w:r>
          </w:p>
        </w:tc>
      </w:tr>
      <w:tr w:rsidR="00DA5F1B" w:rsidTr="00DA5F1B">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5F1B" w:rsidRPr="004C6D7D" w:rsidRDefault="00DA5F1B" w:rsidP="00DA5F1B">
            <w:pPr>
              <w:rPr>
                <w:b/>
              </w:rPr>
            </w:pPr>
            <w:r w:rsidRPr="004C6D7D">
              <w:rPr>
                <w:b/>
              </w:rPr>
              <w:t>12/C.M4</w:t>
            </w:r>
          </w:p>
        </w:tc>
        <w:tc>
          <w:tcPr>
            <w:tcW w:w="8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5F1B" w:rsidRDefault="00DA5F1B" w:rsidP="00DA5F1B">
            <w:r>
              <w:t>Analyse how the application of fine art materials, techniques and processes met own creative intentions, with suggestions on how to further develop fine art practice.</w:t>
            </w:r>
          </w:p>
        </w:tc>
      </w:tr>
      <w:tr w:rsidR="00DA5F1B" w:rsidTr="00DA5F1B">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5F1B" w:rsidRPr="004C6D7D" w:rsidRDefault="00DA5F1B" w:rsidP="00DA5F1B">
            <w:pPr>
              <w:rPr>
                <w:b/>
              </w:rPr>
            </w:pPr>
            <w:r w:rsidRPr="004C6D7D">
              <w:rPr>
                <w:b/>
              </w:rPr>
              <w:t>12/C.P5</w:t>
            </w:r>
          </w:p>
        </w:tc>
        <w:tc>
          <w:tcPr>
            <w:tcW w:w="8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5F1B" w:rsidRDefault="00DA5F1B" w:rsidP="00DA5F1B">
            <w:r>
              <w:t xml:space="preserve">Explain how the application of fine art materials, techniques and processes met </w:t>
            </w:r>
            <w:r>
              <w:lastRenderedPageBreak/>
              <w:t>own creative intentions.</w:t>
            </w:r>
          </w:p>
        </w:tc>
      </w:tr>
      <w:tr w:rsidR="00DA5F1B" w:rsidTr="00DA5F1B">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5F1B" w:rsidRPr="004C6D7D" w:rsidRDefault="00DA5F1B" w:rsidP="00DA5F1B">
            <w:pPr>
              <w:rPr>
                <w:b/>
              </w:rPr>
            </w:pPr>
            <w:r w:rsidRPr="004C6D7D">
              <w:rPr>
                <w:b/>
              </w:rPr>
              <w:lastRenderedPageBreak/>
              <w:t>12/C.P6</w:t>
            </w:r>
          </w:p>
        </w:tc>
        <w:tc>
          <w:tcPr>
            <w:tcW w:w="8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5F1B" w:rsidRDefault="00DA5F1B" w:rsidP="00DA5F1B">
            <w:r>
              <w:t>Explain how own fine art practice can be further developed.</w:t>
            </w:r>
          </w:p>
        </w:tc>
      </w:tr>
      <w:tr w:rsidR="00DA5F1B" w:rsidTr="00DA5F1B">
        <w:trPr>
          <w:trHeight w:val="60"/>
        </w:trPr>
        <w:tc>
          <w:tcPr>
            <w:tcW w:w="1391" w:type="dxa"/>
            <w:tcBorders>
              <w:bottom w:val="single" w:sz="4" w:space="0" w:color="000000"/>
            </w:tcBorders>
            <w:shd w:val="clear" w:color="auto" w:fill="D9D9D9"/>
          </w:tcPr>
          <w:p w:rsidR="00DA5F1B" w:rsidRDefault="00DA5F1B" w:rsidP="00DA5F1B">
            <w:r w:rsidRPr="004C6D7D">
              <w:rPr>
                <w:b/>
              </w:rPr>
              <w:t>Sources of information to support you with this Assignment</w:t>
            </w:r>
          </w:p>
        </w:tc>
        <w:tc>
          <w:tcPr>
            <w:tcW w:w="8647" w:type="dxa"/>
            <w:gridSpan w:val="3"/>
            <w:tcBorders>
              <w:bottom w:val="single" w:sz="4" w:space="0" w:color="000000"/>
            </w:tcBorders>
            <w:shd w:val="clear" w:color="auto" w:fill="auto"/>
          </w:tcPr>
          <w:p w:rsidR="00DA5F1B" w:rsidRDefault="00DA5F1B" w:rsidP="00DA5F1B">
            <w:r w:rsidRPr="004C6D7D">
              <w:rPr>
                <w:b/>
              </w:rPr>
              <w:t>Online resources:</w:t>
            </w:r>
          </w:p>
          <w:p w:rsidR="00DA5F1B" w:rsidRDefault="00DA5F1B" w:rsidP="00DA5F1B">
            <w:pPr>
              <w:numPr>
                <w:ilvl w:val="0"/>
                <w:numId w:val="17"/>
              </w:numPr>
              <w:ind w:hanging="360"/>
              <w:contextualSpacing/>
            </w:pPr>
            <w:r>
              <w:t>Tate.org.uk</w:t>
            </w:r>
          </w:p>
          <w:p w:rsidR="00DA5F1B" w:rsidRDefault="00DA5F1B" w:rsidP="00DA5F1B">
            <w:pPr>
              <w:numPr>
                <w:ilvl w:val="0"/>
                <w:numId w:val="17"/>
              </w:numPr>
              <w:ind w:hanging="360"/>
              <w:contextualSpacing/>
            </w:pPr>
            <w:r>
              <w:t>Accessart.org</w:t>
            </w:r>
          </w:p>
          <w:p w:rsidR="00DA5F1B" w:rsidRDefault="00DA5F1B" w:rsidP="00DA5F1B">
            <w:pPr>
              <w:numPr>
                <w:ilvl w:val="0"/>
                <w:numId w:val="17"/>
              </w:numPr>
              <w:ind w:hanging="360"/>
              <w:contextualSpacing/>
            </w:pPr>
            <w:r>
              <w:t>Studentartguide.com</w:t>
            </w:r>
          </w:p>
          <w:p w:rsidR="00DA5F1B" w:rsidRDefault="00DA5F1B" w:rsidP="00DA5F1B">
            <w:pPr>
              <w:numPr>
                <w:ilvl w:val="0"/>
                <w:numId w:val="17"/>
              </w:numPr>
              <w:ind w:hanging="360"/>
              <w:contextualSpacing/>
            </w:pPr>
            <w:r>
              <w:t>Saatchigallery.com</w:t>
            </w:r>
          </w:p>
          <w:p w:rsidR="00DA5F1B" w:rsidRDefault="00DA5F1B" w:rsidP="00DA5F1B">
            <w:pPr>
              <w:numPr>
                <w:ilvl w:val="0"/>
                <w:numId w:val="17"/>
              </w:numPr>
              <w:ind w:hanging="360"/>
              <w:contextualSpacing/>
            </w:pPr>
            <w:r>
              <w:t>Artbabble.com</w:t>
            </w:r>
          </w:p>
          <w:p w:rsidR="00DA5F1B" w:rsidRDefault="00DA5F1B" w:rsidP="00DA5F1B">
            <w:pPr>
              <w:numPr>
                <w:ilvl w:val="0"/>
                <w:numId w:val="17"/>
              </w:numPr>
              <w:ind w:hanging="360"/>
              <w:contextualSpacing/>
            </w:pPr>
            <w:r>
              <w:t>Khanacademy.org</w:t>
            </w:r>
          </w:p>
          <w:p w:rsidR="00DA5F1B" w:rsidRDefault="00DA5F1B" w:rsidP="00DA5F1B">
            <w:pPr>
              <w:numPr>
                <w:ilvl w:val="0"/>
                <w:numId w:val="17"/>
              </w:numPr>
              <w:ind w:hanging="360"/>
              <w:contextualSpacing/>
            </w:pPr>
            <w:r>
              <w:t>Smarthistory.org</w:t>
            </w:r>
          </w:p>
          <w:p w:rsidR="00DA5F1B" w:rsidRDefault="00DA5F1B" w:rsidP="00DA5F1B">
            <w:pPr>
              <w:numPr>
                <w:ilvl w:val="0"/>
                <w:numId w:val="17"/>
              </w:numPr>
              <w:ind w:hanging="360"/>
              <w:contextualSpacing/>
            </w:pPr>
            <w:r>
              <w:t>Museum of Online Museums – coudal.com/moom</w:t>
            </w:r>
          </w:p>
          <w:p w:rsidR="00DA5F1B" w:rsidRDefault="00DA5F1B" w:rsidP="00DA5F1B"/>
          <w:p w:rsidR="00DA5F1B" w:rsidRDefault="00DA5F1B" w:rsidP="00DA5F1B">
            <w:r w:rsidRPr="004C6D7D">
              <w:rPr>
                <w:b/>
              </w:rPr>
              <w:t>Online software support:</w:t>
            </w:r>
          </w:p>
          <w:p w:rsidR="00DA5F1B" w:rsidRDefault="00DA5F1B" w:rsidP="00DA5F1B">
            <w:pPr>
              <w:numPr>
                <w:ilvl w:val="0"/>
                <w:numId w:val="1"/>
              </w:numPr>
              <w:ind w:hanging="360"/>
              <w:contextualSpacing/>
            </w:pPr>
            <w:r>
              <w:t>Linda.com</w:t>
            </w:r>
          </w:p>
          <w:p w:rsidR="00DA5F1B" w:rsidRDefault="00DA5F1B" w:rsidP="00DA5F1B">
            <w:pPr>
              <w:numPr>
                <w:ilvl w:val="0"/>
                <w:numId w:val="1"/>
              </w:numPr>
              <w:ind w:hanging="360"/>
              <w:contextualSpacing/>
            </w:pPr>
            <w:r>
              <w:t>Help.adobe.com (for free comprehensive Adobe software support)</w:t>
            </w:r>
          </w:p>
          <w:p w:rsidR="00DA5F1B" w:rsidRDefault="00DA5F1B" w:rsidP="00DA5F1B"/>
          <w:p w:rsidR="00DA5F1B" w:rsidRDefault="00DA5F1B" w:rsidP="00DA5F1B">
            <w:r w:rsidRPr="004C6D7D">
              <w:rPr>
                <w:b/>
              </w:rPr>
              <w:t>Literature:</w:t>
            </w:r>
          </w:p>
          <w:p w:rsidR="00DA5F1B" w:rsidRDefault="00DA5F1B" w:rsidP="00DA5F1B">
            <w:pPr>
              <w:numPr>
                <w:ilvl w:val="0"/>
                <w:numId w:val="16"/>
              </w:numPr>
              <w:ind w:hanging="360"/>
              <w:contextualSpacing/>
            </w:pPr>
            <w:r>
              <w:t xml:space="preserve">Clarke, M., 2008, </w:t>
            </w:r>
            <w:r w:rsidRPr="004C6D7D">
              <w:rPr>
                <w:i/>
              </w:rPr>
              <w:t xml:space="preserve">Verbalising the Visual: Translating Art and Design into Words, </w:t>
            </w:r>
            <w:r>
              <w:t>AVA Publishing, Lausanne</w:t>
            </w:r>
          </w:p>
          <w:p w:rsidR="00DA5F1B" w:rsidRDefault="00DA5F1B" w:rsidP="00DA5F1B">
            <w:pPr>
              <w:numPr>
                <w:ilvl w:val="0"/>
                <w:numId w:val="16"/>
              </w:numPr>
              <w:ind w:hanging="360"/>
              <w:contextualSpacing/>
            </w:pPr>
            <w:r>
              <w:t xml:space="preserve">Francis, P., 2009, </w:t>
            </w:r>
            <w:r w:rsidRPr="004C6D7D">
              <w:rPr>
                <w:i/>
              </w:rPr>
              <w:t>Inspiring Writing in Art and Design: Taking a Line for a Write</w:t>
            </w:r>
            <w:r>
              <w:t>, Intellect Books, Bristol</w:t>
            </w:r>
          </w:p>
          <w:p w:rsidR="00DA5F1B" w:rsidRDefault="00DA5F1B" w:rsidP="00DA5F1B">
            <w:pPr>
              <w:numPr>
                <w:ilvl w:val="0"/>
                <w:numId w:val="16"/>
              </w:numPr>
              <w:ind w:hanging="360"/>
              <w:contextualSpacing/>
            </w:pPr>
            <w:r>
              <w:t xml:space="preserve">Williams, G., 2014, </w:t>
            </w:r>
            <w:r w:rsidRPr="004C6D7D">
              <w:rPr>
                <w:i/>
              </w:rPr>
              <w:t>How to Write About Contemporary Art</w:t>
            </w:r>
            <w:r>
              <w:t>, Thames &amp; Hudson, London</w:t>
            </w:r>
          </w:p>
          <w:p w:rsidR="00DA5F1B" w:rsidRDefault="00DA5F1B" w:rsidP="00DA5F1B">
            <w:pPr>
              <w:numPr>
                <w:ilvl w:val="0"/>
                <w:numId w:val="16"/>
              </w:numPr>
              <w:ind w:hanging="360"/>
              <w:contextualSpacing/>
            </w:pPr>
            <w:r>
              <w:t xml:space="preserve">Phillips, S., 2012, </w:t>
            </w:r>
            <w:r w:rsidRPr="004C6D7D">
              <w:rPr>
                <w:i/>
              </w:rPr>
              <w:t>Isms Understanding Modern Art,</w:t>
            </w:r>
            <w:r>
              <w:t xml:space="preserve"> A &amp; C Black Publishers, London</w:t>
            </w:r>
          </w:p>
          <w:p w:rsidR="00DA5F1B" w:rsidRDefault="00DA5F1B" w:rsidP="00DA5F1B">
            <w:pPr>
              <w:numPr>
                <w:ilvl w:val="0"/>
                <w:numId w:val="16"/>
              </w:numPr>
              <w:ind w:hanging="360"/>
              <w:contextualSpacing/>
            </w:pPr>
            <w:r>
              <w:t xml:space="preserve">Najafi, S. (ed.), 2016, </w:t>
            </w:r>
            <w:r w:rsidRPr="004C6D7D">
              <w:rPr>
                <w:i/>
              </w:rPr>
              <w:t>Cabinet 60: Containers</w:t>
            </w:r>
            <w:r>
              <w:t>. Cabinet, New York</w:t>
            </w:r>
          </w:p>
          <w:p w:rsidR="00DA5F1B" w:rsidRDefault="00DA5F1B" w:rsidP="00DA5F1B">
            <w:pPr>
              <w:numPr>
                <w:ilvl w:val="0"/>
                <w:numId w:val="16"/>
              </w:numPr>
              <w:ind w:hanging="360"/>
              <w:contextualSpacing/>
            </w:pPr>
            <w:r>
              <w:t xml:space="preserve">Krizek, D., 2012, </w:t>
            </w:r>
            <w:r w:rsidRPr="004C6D7D">
              <w:rPr>
                <w:i/>
              </w:rPr>
              <w:t>Compendium of Drawing Techniques: 200 Tips and Techniques for Drawing the Easy Way</w:t>
            </w:r>
            <w:r>
              <w:t>. Search Press, Tunbridge Wells</w:t>
            </w:r>
          </w:p>
          <w:p w:rsidR="00DA5F1B" w:rsidRDefault="00DA5F1B" w:rsidP="00DA5F1B">
            <w:pPr>
              <w:numPr>
                <w:ilvl w:val="0"/>
                <w:numId w:val="16"/>
              </w:numPr>
              <w:ind w:hanging="360"/>
              <w:contextualSpacing/>
            </w:pPr>
            <w:r>
              <w:t xml:space="preserve">Marshall, L. &amp; Meachem, L., 2010, </w:t>
            </w:r>
            <w:r w:rsidRPr="004C6D7D">
              <w:rPr>
                <w:i/>
              </w:rPr>
              <w:t>How to Use Images</w:t>
            </w:r>
            <w:r>
              <w:t>, Laurence King Publishing, London</w:t>
            </w:r>
          </w:p>
          <w:p w:rsidR="00DA5F1B" w:rsidRDefault="00DA5F1B" w:rsidP="00DA5F1B">
            <w:pPr>
              <w:numPr>
                <w:ilvl w:val="0"/>
                <w:numId w:val="16"/>
              </w:numPr>
              <w:ind w:hanging="360"/>
              <w:contextualSpacing/>
            </w:pPr>
            <w:r>
              <w:t xml:space="preserve">Berger, J., 2008, </w:t>
            </w:r>
            <w:r w:rsidRPr="004C6D7D">
              <w:rPr>
                <w:i/>
              </w:rPr>
              <w:t>Modern Classics Ways of Seeing</w:t>
            </w:r>
            <w:r>
              <w:t>, Penguin Classics, London</w:t>
            </w:r>
          </w:p>
          <w:p w:rsidR="00DA5F1B" w:rsidRDefault="00DA5F1B" w:rsidP="00DA5F1B">
            <w:pPr>
              <w:numPr>
                <w:ilvl w:val="0"/>
                <w:numId w:val="16"/>
              </w:numPr>
              <w:ind w:hanging="360"/>
              <w:contextualSpacing/>
            </w:pPr>
            <w:r>
              <w:t xml:space="preserve">Pipes, A., 2008, </w:t>
            </w:r>
            <w:r w:rsidRPr="004C6D7D">
              <w:rPr>
                <w:i/>
              </w:rPr>
              <w:t>Foundations of Art and Design</w:t>
            </w:r>
            <w:r>
              <w:t>, 2nd ed, Laurence King Publishing, London</w:t>
            </w:r>
          </w:p>
          <w:p w:rsidR="00DA5F1B" w:rsidRDefault="00DA5F1B" w:rsidP="00DA5F1B"/>
          <w:p w:rsidR="00DA5F1B" w:rsidRDefault="00DA5F1B" w:rsidP="00DA5F1B">
            <w:r w:rsidRPr="004C6D7D">
              <w:rPr>
                <w:b/>
              </w:rPr>
              <w:t>Journals and Magazines:</w:t>
            </w:r>
          </w:p>
          <w:p w:rsidR="00DA5F1B" w:rsidRDefault="00DA5F1B" w:rsidP="00DA5F1B">
            <w:pPr>
              <w:numPr>
                <w:ilvl w:val="0"/>
                <w:numId w:val="18"/>
              </w:numPr>
              <w:ind w:hanging="360"/>
              <w:contextualSpacing/>
            </w:pPr>
            <w:r>
              <w:t>Flash Art</w:t>
            </w:r>
          </w:p>
          <w:p w:rsidR="00DA5F1B" w:rsidRDefault="00DA5F1B" w:rsidP="00DA5F1B">
            <w:pPr>
              <w:numPr>
                <w:ilvl w:val="0"/>
                <w:numId w:val="18"/>
              </w:numPr>
              <w:ind w:hanging="360"/>
              <w:contextualSpacing/>
            </w:pPr>
            <w:r>
              <w:t>Art Reviews</w:t>
            </w:r>
          </w:p>
          <w:p w:rsidR="00DA5F1B" w:rsidRDefault="00DA5F1B" w:rsidP="00DA5F1B">
            <w:pPr>
              <w:numPr>
                <w:ilvl w:val="0"/>
                <w:numId w:val="18"/>
              </w:numPr>
              <w:ind w:hanging="360"/>
              <w:contextualSpacing/>
            </w:pPr>
            <w:r>
              <w:t>This Is Tomorrow</w:t>
            </w:r>
          </w:p>
          <w:p w:rsidR="00DA5F1B" w:rsidRDefault="00DA5F1B" w:rsidP="00DA5F1B">
            <w:pPr>
              <w:numPr>
                <w:ilvl w:val="0"/>
                <w:numId w:val="18"/>
              </w:numPr>
              <w:ind w:hanging="360"/>
              <w:contextualSpacing/>
            </w:pPr>
            <w:r>
              <w:t>Art Monthly</w:t>
            </w:r>
          </w:p>
          <w:p w:rsidR="00DA5F1B" w:rsidRDefault="00DA5F1B" w:rsidP="00DA5F1B"/>
        </w:tc>
      </w:tr>
      <w:tr w:rsidR="00DA5F1B" w:rsidTr="00DA5F1B">
        <w:trPr>
          <w:trHeight w:val="60"/>
        </w:trPr>
        <w:tc>
          <w:tcPr>
            <w:tcW w:w="1391" w:type="dxa"/>
            <w:tcBorders>
              <w:bottom w:val="single" w:sz="4" w:space="0" w:color="000000"/>
            </w:tcBorders>
            <w:shd w:val="clear" w:color="auto" w:fill="D9D9D9"/>
          </w:tcPr>
          <w:p w:rsidR="00DA5F1B" w:rsidRPr="00DA5F1B" w:rsidRDefault="00DA5F1B" w:rsidP="00DA5F1B">
            <w:pPr>
              <w:rPr>
                <w:sz w:val="19"/>
                <w:szCs w:val="19"/>
              </w:rPr>
            </w:pPr>
            <w:r w:rsidRPr="00DA5F1B">
              <w:rPr>
                <w:b/>
                <w:sz w:val="19"/>
                <w:szCs w:val="19"/>
              </w:rPr>
              <w:t xml:space="preserve">Useful equipment </w:t>
            </w:r>
          </w:p>
        </w:tc>
        <w:tc>
          <w:tcPr>
            <w:tcW w:w="4652" w:type="dxa"/>
            <w:gridSpan w:val="2"/>
            <w:tcBorders>
              <w:bottom w:val="single" w:sz="4" w:space="0" w:color="000000"/>
              <w:right w:val="nil"/>
            </w:tcBorders>
            <w:shd w:val="clear" w:color="auto" w:fill="auto"/>
          </w:tcPr>
          <w:p w:rsidR="00DA5F1B" w:rsidRDefault="00DA5F1B" w:rsidP="00DA5F1B">
            <w:pPr>
              <w:numPr>
                <w:ilvl w:val="0"/>
                <w:numId w:val="14"/>
              </w:numPr>
              <w:ind w:hanging="360"/>
              <w:contextualSpacing/>
            </w:pPr>
            <w:r>
              <w:t>Memory stick/Hard drive</w:t>
            </w:r>
          </w:p>
          <w:p w:rsidR="00DA5F1B" w:rsidRDefault="00DA5F1B" w:rsidP="00DA5F1B">
            <w:pPr>
              <w:numPr>
                <w:ilvl w:val="0"/>
                <w:numId w:val="14"/>
              </w:numPr>
              <w:ind w:hanging="360"/>
              <w:contextualSpacing/>
            </w:pPr>
            <w:r>
              <w:t>Computer</w:t>
            </w:r>
          </w:p>
          <w:p w:rsidR="00DA5F1B" w:rsidRDefault="00DA5F1B" w:rsidP="00DA5F1B">
            <w:pPr>
              <w:ind w:left="360"/>
              <w:contextualSpacing/>
            </w:pPr>
          </w:p>
        </w:tc>
        <w:tc>
          <w:tcPr>
            <w:tcW w:w="3995" w:type="dxa"/>
            <w:tcBorders>
              <w:left w:val="nil"/>
              <w:bottom w:val="single" w:sz="4" w:space="0" w:color="000000"/>
            </w:tcBorders>
            <w:shd w:val="clear" w:color="auto" w:fill="auto"/>
          </w:tcPr>
          <w:p w:rsidR="00DA5F1B" w:rsidRDefault="00DA5F1B" w:rsidP="00DA5F1B">
            <w:pPr>
              <w:numPr>
                <w:ilvl w:val="0"/>
                <w:numId w:val="14"/>
              </w:numPr>
              <w:ind w:hanging="360"/>
              <w:contextualSpacing/>
            </w:pPr>
            <w:r>
              <w:t>Scanner</w:t>
            </w:r>
          </w:p>
          <w:p w:rsidR="00DA5F1B" w:rsidRDefault="00DA5F1B" w:rsidP="00DA5F1B">
            <w:pPr>
              <w:numPr>
                <w:ilvl w:val="0"/>
                <w:numId w:val="14"/>
              </w:numPr>
              <w:ind w:hanging="360"/>
              <w:contextualSpacing/>
            </w:pPr>
            <w:r>
              <w:t>DSLR</w:t>
            </w:r>
          </w:p>
        </w:tc>
      </w:tr>
    </w:tbl>
    <w:p w:rsidR="009D52C7" w:rsidRDefault="009D52C7"/>
    <w:p w:rsidR="009D52C7" w:rsidRDefault="009D52C7"/>
    <w:sectPr w:rsidR="009D52C7">
      <w:headerReference w:type="default" r:id="rId11"/>
      <w:footerReference w:type="default" r:id="rId12"/>
      <w:headerReference w:type="first" r:id="rId13"/>
      <w:pgSz w:w="11906" w:h="16838"/>
      <w:pgMar w:top="812" w:right="1134" w:bottom="792"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3C" w:rsidRDefault="00F7553C">
      <w:r>
        <w:separator/>
      </w:r>
    </w:p>
  </w:endnote>
  <w:endnote w:type="continuationSeparator" w:id="0">
    <w:p w:rsidR="00F7553C" w:rsidRDefault="00F7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C7" w:rsidRDefault="003E159C">
    <w:pPr>
      <w:tabs>
        <w:tab w:val="center" w:pos="4153"/>
        <w:tab w:val="right" w:pos="8306"/>
      </w:tabs>
      <w:jc w:val="right"/>
    </w:pPr>
    <w:r>
      <w:fldChar w:fldCharType="begin"/>
    </w:r>
    <w:r>
      <w:instrText>PAGE</w:instrText>
    </w:r>
    <w:r>
      <w:fldChar w:fldCharType="separate"/>
    </w:r>
    <w:r w:rsidR="003A0205">
      <w:rPr>
        <w:noProof/>
      </w:rPr>
      <w:t>2</w:t>
    </w:r>
    <w:r>
      <w:fldChar w:fldCharType="end"/>
    </w:r>
  </w:p>
  <w:p w:rsidR="009D52C7" w:rsidRDefault="003E159C">
    <w:r>
      <w:rPr>
        <w:sz w:val="16"/>
        <w:szCs w:val="16"/>
      </w:rPr>
      <w:t>BTEC Assignment Brief v1.0</w:t>
    </w:r>
  </w:p>
  <w:p w:rsidR="009D52C7" w:rsidRDefault="003E159C">
    <w:r>
      <w:rPr>
        <w:sz w:val="16"/>
        <w:szCs w:val="16"/>
      </w:rPr>
      <w:t xml:space="preserve">BTEC Internal Assessment QDAM January 2015 </w:t>
    </w:r>
  </w:p>
  <w:p w:rsidR="009D52C7" w:rsidRDefault="009D52C7">
    <w:pPr>
      <w:spacing w:before="120"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3C" w:rsidRDefault="00F7553C">
      <w:r>
        <w:separator/>
      </w:r>
    </w:p>
  </w:footnote>
  <w:footnote w:type="continuationSeparator" w:id="0">
    <w:p w:rsidR="00F7553C" w:rsidRDefault="00F755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C7" w:rsidRDefault="009D52C7" w:rsidP="00CD1158">
    <w:pPr>
      <w:spacing w:before="720"/>
    </w:pPr>
  </w:p>
  <w:p w:rsidR="009D52C7" w:rsidRDefault="009D52C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D7D" w:rsidRDefault="003A0205" w:rsidP="004C6D7D">
    <w:pPr>
      <w:tabs>
        <w:tab w:val="center" w:pos="4513"/>
        <w:tab w:val="right" w:pos="9026"/>
      </w:tabs>
      <w:spacing w:before="720"/>
      <w:jc w:val="right"/>
    </w:pPr>
    <w:r w:rsidRPr="006360F2">
      <w:rPr>
        <w:noProof/>
      </w:rPr>
      <w:drawing>
        <wp:inline distT="0" distB="0" distL="0" distR="0">
          <wp:extent cx="6261735" cy="43878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735" cy="438785"/>
                  </a:xfrm>
                  <a:prstGeom prst="rect">
                    <a:avLst/>
                  </a:prstGeom>
                  <a:noFill/>
                  <a:ln>
                    <a:noFill/>
                  </a:ln>
                </pic:spPr>
              </pic:pic>
            </a:graphicData>
          </a:graphic>
        </wp:inline>
      </w:drawing>
    </w:r>
    <w:r w:rsidRPr="006360F2">
      <w:rPr>
        <w:noProof/>
      </w:rPr>
      <w:drawing>
        <wp:inline distT="0" distB="0" distL="0" distR="0">
          <wp:extent cx="914400" cy="278130"/>
          <wp:effectExtent l="0" t="0" r="0" b="0"/>
          <wp:docPr id="2" name="Picture 6"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Tec_Logo-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78130"/>
                  </a:xfrm>
                  <a:prstGeom prst="rect">
                    <a:avLst/>
                  </a:prstGeom>
                  <a:noFill/>
                  <a:ln>
                    <a:noFill/>
                  </a:ln>
                </pic:spPr>
              </pic:pic>
            </a:graphicData>
          </a:graphic>
        </wp:inline>
      </w:drawing>
    </w:r>
  </w:p>
  <w:p w:rsidR="004C6D7D" w:rsidRDefault="004C6D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24C"/>
    <w:multiLevelType w:val="multilevel"/>
    <w:tmpl w:val="D5940D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060284C"/>
    <w:multiLevelType w:val="multilevel"/>
    <w:tmpl w:val="48FA0E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E5E190E"/>
    <w:multiLevelType w:val="hybridMultilevel"/>
    <w:tmpl w:val="BB54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21C25"/>
    <w:multiLevelType w:val="multilevel"/>
    <w:tmpl w:val="E2DA79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0310B96"/>
    <w:multiLevelType w:val="multilevel"/>
    <w:tmpl w:val="49E64B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524746C"/>
    <w:multiLevelType w:val="multilevel"/>
    <w:tmpl w:val="576AFA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5390A2D"/>
    <w:multiLevelType w:val="multilevel"/>
    <w:tmpl w:val="217273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93203D4"/>
    <w:multiLevelType w:val="multilevel"/>
    <w:tmpl w:val="0FE28C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9F40770"/>
    <w:multiLevelType w:val="multilevel"/>
    <w:tmpl w:val="2C506D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AE94522"/>
    <w:multiLevelType w:val="multilevel"/>
    <w:tmpl w:val="F16EB0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B4F0324"/>
    <w:multiLevelType w:val="multilevel"/>
    <w:tmpl w:val="64325D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CEB54C8"/>
    <w:multiLevelType w:val="multilevel"/>
    <w:tmpl w:val="740A2F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12A2CA6"/>
    <w:multiLevelType w:val="multilevel"/>
    <w:tmpl w:val="3C120D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44E6618B"/>
    <w:multiLevelType w:val="multilevel"/>
    <w:tmpl w:val="CA92FD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2390D1E"/>
    <w:multiLevelType w:val="multilevel"/>
    <w:tmpl w:val="EC76E9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5AB81A93"/>
    <w:multiLevelType w:val="multilevel"/>
    <w:tmpl w:val="572499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11C4872"/>
    <w:multiLevelType w:val="multilevel"/>
    <w:tmpl w:val="E27AF7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DB510D4"/>
    <w:multiLevelType w:val="multilevel"/>
    <w:tmpl w:val="8C3C3F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751A25CE"/>
    <w:multiLevelType w:val="multilevel"/>
    <w:tmpl w:val="EF60C5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75A21DE6"/>
    <w:multiLevelType w:val="hybridMultilevel"/>
    <w:tmpl w:val="6A162B54"/>
    <w:lvl w:ilvl="0" w:tplc="8288200E">
      <w:start w:val="1"/>
      <w:numFmt w:val="bullet"/>
      <w:lvlText w:val="•"/>
      <w:lvlJc w:val="left"/>
      <w:pPr>
        <w:tabs>
          <w:tab w:val="num" w:pos="720"/>
        </w:tabs>
        <w:ind w:left="720" w:hanging="360"/>
      </w:pPr>
      <w:rPr>
        <w:rFonts w:ascii="Arial" w:hAnsi="Arial" w:hint="default"/>
      </w:rPr>
    </w:lvl>
    <w:lvl w:ilvl="1" w:tplc="15ACAE18" w:tentative="1">
      <w:start w:val="1"/>
      <w:numFmt w:val="bullet"/>
      <w:lvlText w:val="•"/>
      <w:lvlJc w:val="left"/>
      <w:pPr>
        <w:tabs>
          <w:tab w:val="num" w:pos="1440"/>
        </w:tabs>
        <w:ind w:left="1440" w:hanging="360"/>
      </w:pPr>
      <w:rPr>
        <w:rFonts w:ascii="Arial" w:hAnsi="Arial" w:hint="default"/>
      </w:rPr>
    </w:lvl>
    <w:lvl w:ilvl="2" w:tplc="3D7ADBFC" w:tentative="1">
      <w:start w:val="1"/>
      <w:numFmt w:val="bullet"/>
      <w:lvlText w:val="•"/>
      <w:lvlJc w:val="left"/>
      <w:pPr>
        <w:tabs>
          <w:tab w:val="num" w:pos="2160"/>
        </w:tabs>
        <w:ind w:left="2160" w:hanging="360"/>
      </w:pPr>
      <w:rPr>
        <w:rFonts w:ascii="Arial" w:hAnsi="Arial" w:hint="default"/>
      </w:rPr>
    </w:lvl>
    <w:lvl w:ilvl="3" w:tplc="D64E1714" w:tentative="1">
      <w:start w:val="1"/>
      <w:numFmt w:val="bullet"/>
      <w:lvlText w:val="•"/>
      <w:lvlJc w:val="left"/>
      <w:pPr>
        <w:tabs>
          <w:tab w:val="num" w:pos="2880"/>
        </w:tabs>
        <w:ind w:left="2880" w:hanging="360"/>
      </w:pPr>
      <w:rPr>
        <w:rFonts w:ascii="Arial" w:hAnsi="Arial" w:hint="default"/>
      </w:rPr>
    </w:lvl>
    <w:lvl w:ilvl="4" w:tplc="D4B25F44" w:tentative="1">
      <w:start w:val="1"/>
      <w:numFmt w:val="bullet"/>
      <w:lvlText w:val="•"/>
      <w:lvlJc w:val="left"/>
      <w:pPr>
        <w:tabs>
          <w:tab w:val="num" w:pos="3600"/>
        </w:tabs>
        <w:ind w:left="3600" w:hanging="360"/>
      </w:pPr>
      <w:rPr>
        <w:rFonts w:ascii="Arial" w:hAnsi="Arial" w:hint="default"/>
      </w:rPr>
    </w:lvl>
    <w:lvl w:ilvl="5" w:tplc="179C27E8" w:tentative="1">
      <w:start w:val="1"/>
      <w:numFmt w:val="bullet"/>
      <w:lvlText w:val="•"/>
      <w:lvlJc w:val="left"/>
      <w:pPr>
        <w:tabs>
          <w:tab w:val="num" w:pos="4320"/>
        </w:tabs>
        <w:ind w:left="4320" w:hanging="360"/>
      </w:pPr>
      <w:rPr>
        <w:rFonts w:ascii="Arial" w:hAnsi="Arial" w:hint="default"/>
      </w:rPr>
    </w:lvl>
    <w:lvl w:ilvl="6" w:tplc="693CBBDA" w:tentative="1">
      <w:start w:val="1"/>
      <w:numFmt w:val="bullet"/>
      <w:lvlText w:val="•"/>
      <w:lvlJc w:val="left"/>
      <w:pPr>
        <w:tabs>
          <w:tab w:val="num" w:pos="5040"/>
        </w:tabs>
        <w:ind w:left="5040" w:hanging="360"/>
      </w:pPr>
      <w:rPr>
        <w:rFonts w:ascii="Arial" w:hAnsi="Arial" w:hint="default"/>
      </w:rPr>
    </w:lvl>
    <w:lvl w:ilvl="7" w:tplc="12D86DE6" w:tentative="1">
      <w:start w:val="1"/>
      <w:numFmt w:val="bullet"/>
      <w:lvlText w:val="•"/>
      <w:lvlJc w:val="left"/>
      <w:pPr>
        <w:tabs>
          <w:tab w:val="num" w:pos="5760"/>
        </w:tabs>
        <w:ind w:left="5760" w:hanging="360"/>
      </w:pPr>
      <w:rPr>
        <w:rFonts w:ascii="Arial" w:hAnsi="Arial" w:hint="default"/>
      </w:rPr>
    </w:lvl>
    <w:lvl w:ilvl="8" w:tplc="AA6679B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5"/>
  </w:num>
  <w:num w:numId="3">
    <w:abstractNumId w:val="4"/>
  </w:num>
  <w:num w:numId="4">
    <w:abstractNumId w:val="0"/>
  </w:num>
  <w:num w:numId="5">
    <w:abstractNumId w:val="5"/>
  </w:num>
  <w:num w:numId="6">
    <w:abstractNumId w:val="12"/>
  </w:num>
  <w:num w:numId="7">
    <w:abstractNumId w:val="11"/>
  </w:num>
  <w:num w:numId="8">
    <w:abstractNumId w:val="6"/>
  </w:num>
  <w:num w:numId="9">
    <w:abstractNumId w:val="9"/>
  </w:num>
  <w:num w:numId="10">
    <w:abstractNumId w:val="3"/>
  </w:num>
  <w:num w:numId="11">
    <w:abstractNumId w:val="13"/>
  </w:num>
  <w:num w:numId="12">
    <w:abstractNumId w:val="17"/>
  </w:num>
  <w:num w:numId="13">
    <w:abstractNumId w:val="10"/>
  </w:num>
  <w:num w:numId="14">
    <w:abstractNumId w:val="1"/>
  </w:num>
  <w:num w:numId="15">
    <w:abstractNumId w:val="14"/>
  </w:num>
  <w:num w:numId="16">
    <w:abstractNumId w:val="18"/>
  </w:num>
  <w:num w:numId="17">
    <w:abstractNumId w:val="16"/>
  </w:num>
  <w:num w:numId="18">
    <w:abstractNumId w:val="7"/>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C7"/>
    <w:rsid w:val="00034D15"/>
    <w:rsid w:val="000555E2"/>
    <w:rsid w:val="0010282C"/>
    <w:rsid w:val="0015162E"/>
    <w:rsid w:val="00155D07"/>
    <w:rsid w:val="001C13F7"/>
    <w:rsid w:val="002154A1"/>
    <w:rsid w:val="0031016D"/>
    <w:rsid w:val="00335099"/>
    <w:rsid w:val="00391E26"/>
    <w:rsid w:val="003A0205"/>
    <w:rsid w:val="003A0D09"/>
    <w:rsid w:val="003D7D5F"/>
    <w:rsid w:val="003E159C"/>
    <w:rsid w:val="004067FA"/>
    <w:rsid w:val="00456501"/>
    <w:rsid w:val="004C2258"/>
    <w:rsid w:val="004C6D7D"/>
    <w:rsid w:val="004F145B"/>
    <w:rsid w:val="00532E73"/>
    <w:rsid w:val="005344D4"/>
    <w:rsid w:val="00581CCC"/>
    <w:rsid w:val="005D16E5"/>
    <w:rsid w:val="00664715"/>
    <w:rsid w:val="007463BE"/>
    <w:rsid w:val="00747680"/>
    <w:rsid w:val="007B04AD"/>
    <w:rsid w:val="008C46E7"/>
    <w:rsid w:val="00976D76"/>
    <w:rsid w:val="009C66AA"/>
    <w:rsid w:val="009D52C7"/>
    <w:rsid w:val="009D53F2"/>
    <w:rsid w:val="00A24FA2"/>
    <w:rsid w:val="00B92DE7"/>
    <w:rsid w:val="00BB5846"/>
    <w:rsid w:val="00BD12A9"/>
    <w:rsid w:val="00C45101"/>
    <w:rsid w:val="00CD1158"/>
    <w:rsid w:val="00DA5F1B"/>
    <w:rsid w:val="00DC070F"/>
    <w:rsid w:val="00DD6E4B"/>
    <w:rsid w:val="00DE07EC"/>
    <w:rsid w:val="00E466E7"/>
    <w:rsid w:val="00EA3EFF"/>
    <w:rsid w:val="00F56DAF"/>
    <w:rsid w:val="00F7553C"/>
    <w:rsid w:val="00FF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B918"/>
  <w15:chartTrackingRefBased/>
  <w15:docId w15:val="{645AB5AE-6F13-43FD-ABE5-78FA98D0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C6D7D"/>
    <w:pPr>
      <w:tabs>
        <w:tab w:val="center" w:pos="4513"/>
        <w:tab w:val="right" w:pos="9026"/>
      </w:tabs>
    </w:pPr>
  </w:style>
  <w:style w:type="character" w:customStyle="1" w:styleId="HeaderChar">
    <w:name w:val="Header Char"/>
    <w:basedOn w:val="DefaultParagraphFont"/>
    <w:link w:val="Header"/>
    <w:uiPriority w:val="99"/>
    <w:rsid w:val="004C6D7D"/>
  </w:style>
  <w:style w:type="paragraph" w:styleId="Footer">
    <w:name w:val="footer"/>
    <w:basedOn w:val="Normal"/>
    <w:link w:val="FooterChar"/>
    <w:uiPriority w:val="99"/>
    <w:unhideWhenUsed/>
    <w:rsid w:val="004C6D7D"/>
    <w:pPr>
      <w:tabs>
        <w:tab w:val="center" w:pos="4513"/>
        <w:tab w:val="right" w:pos="9026"/>
      </w:tabs>
    </w:pPr>
  </w:style>
  <w:style w:type="character" w:customStyle="1" w:styleId="FooterChar">
    <w:name w:val="Footer Char"/>
    <w:basedOn w:val="DefaultParagraphFont"/>
    <w:link w:val="Footer"/>
    <w:uiPriority w:val="99"/>
    <w:rsid w:val="004C6D7D"/>
  </w:style>
  <w:style w:type="paragraph" w:styleId="BalloonText">
    <w:name w:val="Balloon Text"/>
    <w:basedOn w:val="Normal"/>
    <w:link w:val="BalloonTextChar"/>
    <w:uiPriority w:val="99"/>
    <w:semiHidden/>
    <w:unhideWhenUsed/>
    <w:rsid w:val="009C66AA"/>
    <w:rPr>
      <w:rFonts w:ascii="Tahoma" w:hAnsi="Tahoma" w:cs="Tahoma"/>
      <w:sz w:val="16"/>
      <w:szCs w:val="16"/>
    </w:rPr>
  </w:style>
  <w:style w:type="character" w:customStyle="1" w:styleId="BalloonTextChar">
    <w:name w:val="Balloon Text Char"/>
    <w:link w:val="BalloonText"/>
    <w:uiPriority w:val="99"/>
    <w:semiHidden/>
    <w:rsid w:val="009C66A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22659">
      <w:bodyDiv w:val="1"/>
      <w:marLeft w:val="0"/>
      <w:marRight w:val="0"/>
      <w:marTop w:val="0"/>
      <w:marBottom w:val="0"/>
      <w:divBdr>
        <w:top w:val="none" w:sz="0" w:space="0" w:color="auto"/>
        <w:left w:val="none" w:sz="0" w:space="0" w:color="auto"/>
        <w:bottom w:val="none" w:sz="0" w:space="0" w:color="auto"/>
        <w:right w:val="none" w:sz="0" w:space="0" w:color="auto"/>
      </w:divBdr>
      <w:divsChild>
        <w:div w:id="99300284">
          <w:marLeft w:val="547"/>
          <w:marRight w:val="0"/>
          <w:marTop w:val="154"/>
          <w:marBottom w:val="0"/>
          <w:divBdr>
            <w:top w:val="none" w:sz="0" w:space="0" w:color="auto"/>
            <w:left w:val="none" w:sz="0" w:space="0" w:color="auto"/>
            <w:bottom w:val="none" w:sz="0" w:space="0" w:color="auto"/>
            <w:right w:val="none" w:sz="0" w:space="0" w:color="auto"/>
          </w:divBdr>
        </w:div>
        <w:div w:id="180247534">
          <w:marLeft w:val="547"/>
          <w:marRight w:val="0"/>
          <w:marTop w:val="154"/>
          <w:marBottom w:val="0"/>
          <w:divBdr>
            <w:top w:val="none" w:sz="0" w:space="0" w:color="auto"/>
            <w:left w:val="none" w:sz="0" w:space="0" w:color="auto"/>
            <w:bottom w:val="none" w:sz="0" w:space="0" w:color="auto"/>
            <w:right w:val="none" w:sz="0" w:space="0" w:color="auto"/>
          </w:divBdr>
        </w:div>
        <w:div w:id="713427170">
          <w:marLeft w:val="547"/>
          <w:marRight w:val="0"/>
          <w:marTop w:val="154"/>
          <w:marBottom w:val="0"/>
          <w:divBdr>
            <w:top w:val="none" w:sz="0" w:space="0" w:color="auto"/>
            <w:left w:val="none" w:sz="0" w:space="0" w:color="auto"/>
            <w:bottom w:val="none" w:sz="0" w:space="0" w:color="auto"/>
            <w:right w:val="none" w:sz="0" w:space="0" w:color="auto"/>
          </w:divBdr>
        </w:div>
        <w:div w:id="957179537">
          <w:marLeft w:val="547"/>
          <w:marRight w:val="0"/>
          <w:marTop w:val="154"/>
          <w:marBottom w:val="0"/>
          <w:divBdr>
            <w:top w:val="none" w:sz="0" w:space="0" w:color="auto"/>
            <w:left w:val="none" w:sz="0" w:space="0" w:color="auto"/>
            <w:bottom w:val="none" w:sz="0" w:space="0" w:color="auto"/>
            <w:right w:val="none" w:sz="0" w:space="0" w:color="auto"/>
          </w:divBdr>
        </w:div>
        <w:div w:id="1077437508">
          <w:marLeft w:val="547"/>
          <w:marRight w:val="0"/>
          <w:marTop w:val="154"/>
          <w:marBottom w:val="0"/>
          <w:divBdr>
            <w:top w:val="none" w:sz="0" w:space="0" w:color="auto"/>
            <w:left w:val="none" w:sz="0" w:space="0" w:color="auto"/>
            <w:bottom w:val="none" w:sz="0" w:space="0" w:color="auto"/>
            <w:right w:val="none" w:sz="0" w:space="0" w:color="auto"/>
          </w:divBdr>
        </w:div>
        <w:div w:id="1442912805">
          <w:marLeft w:val="547"/>
          <w:marRight w:val="0"/>
          <w:marTop w:val="154"/>
          <w:marBottom w:val="0"/>
          <w:divBdr>
            <w:top w:val="none" w:sz="0" w:space="0" w:color="auto"/>
            <w:left w:val="none" w:sz="0" w:space="0" w:color="auto"/>
            <w:bottom w:val="none" w:sz="0" w:space="0" w:color="auto"/>
            <w:right w:val="none" w:sz="0" w:space="0" w:color="auto"/>
          </w:divBdr>
        </w:div>
        <w:div w:id="1596816938">
          <w:marLeft w:val="547"/>
          <w:marRight w:val="0"/>
          <w:marTop w:val="154"/>
          <w:marBottom w:val="0"/>
          <w:divBdr>
            <w:top w:val="none" w:sz="0" w:space="0" w:color="auto"/>
            <w:left w:val="none" w:sz="0" w:space="0" w:color="auto"/>
            <w:bottom w:val="none" w:sz="0" w:space="0" w:color="auto"/>
            <w:right w:val="none" w:sz="0" w:space="0" w:color="auto"/>
          </w:divBdr>
        </w:div>
        <w:div w:id="1932085260">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live.staticflickr.com/7154/6659718471_1bd38c8359_b.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Links>
    <vt:vector size="6" baseType="variant">
      <vt:variant>
        <vt:i4>5898259</vt:i4>
      </vt:variant>
      <vt:variant>
        <vt:i4>-1</vt:i4>
      </vt:variant>
      <vt:variant>
        <vt:i4>1027</vt:i4>
      </vt:variant>
      <vt:variant>
        <vt:i4>1</vt:i4>
      </vt:variant>
      <vt:variant>
        <vt:lpwstr>https://live.staticflickr.com/7154/6659718471_1bd38c8359_b.jpg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Liman, Rasheed</dc:creator>
  <cp:keywords/>
  <cp:lastModifiedBy>David Podger</cp:lastModifiedBy>
  <cp:revision>2</cp:revision>
  <cp:lastPrinted>2018-09-07T10:19:00Z</cp:lastPrinted>
  <dcterms:created xsi:type="dcterms:W3CDTF">2020-07-02T11:01:00Z</dcterms:created>
  <dcterms:modified xsi:type="dcterms:W3CDTF">2020-07-02T11:01:00Z</dcterms:modified>
</cp:coreProperties>
</file>